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928A" w14:textId="79DF0E4E" w:rsidR="00B162E4" w:rsidRPr="00B162E4" w:rsidRDefault="4B58CF44" w:rsidP="005025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4B58CF44">
        <w:rPr>
          <w:rFonts w:ascii="Times New Roman" w:hAnsi="Times New Roman" w:cs="Times New Roman"/>
          <w:sz w:val="28"/>
          <w:szCs w:val="28"/>
        </w:rPr>
        <w:t>СОДЕРЖАНИЕ</w:t>
      </w:r>
    </w:p>
    <w:p w14:paraId="0D0B940D" w14:textId="30C88590" w:rsidR="00B162E4" w:rsidRDefault="00B162E4" w:rsidP="00B16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8C573" w14:textId="77777777" w:rsidR="00D43210" w:rsidRPr="00B162E4" w:rsidRDefault="00D43210" w:rsidP="00B16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7"/>
        <w:gridCol w:w="701"/>
      </w:tblGrid>
      <w:tr w:rsidR="00B673D6" w:rsidRPr="00B673D6" w14:paraId="66A3CF12" w14:textId="77777777" w:rsidTr="4CD8ECED">
        <w:tc>
          <w:tcPr>
            <w:tcW w:w="9150" w:type="dxa"/>
          </w:tcPr>
          <w:p w14:paraId="23282180" w14:textId="5F2BE065" w:rsidR="00B673D6" w:rsidRPr="00B673D6" w:rsidRDefault="316D3B5B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16D3B5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8" w:type="dxa"/>
          </w:tcPr>
          <w:p w14:paraId="5FCD5EC4" w14:textId="77777777" w:rsidR="00B673D6" w:rsidRPr="00430824" w:rsidRDefault="4B58CF44" w:rsidP="4B58CF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B58C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73D6" w:rsidRPr="00B673D6" w14:paraId="77ABF7F3" w14:textId="77777777" w:rsidTr="4CD8ECED">
        <w:tc>
          <w:tcPr>
            <w:tcW w:w="9150" w:type="dxa"/>
          </w:tcPr>
          <w:p w14:paraId="6ED84CA0" w14:textId="77777777" w:rsidR="00B673D6" w:rsidRPr="00B673D6" w:rsidRDefault="4B58CF44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B58CF44">
              <w:rPr>
                <w:rFonts w:ascii="Times New Roman" w:hAnsi="Times New Roman" w:cs="Times New Roman"/>
                <w:sz w:val="28"/>
                <w:szCs w:val="28"/>
              </w:rPr>
              <w:t>1 Теоретические аспекты анализа кредитоспособности заемщика – физического лица в коммерческом банке</w:t>
            </w:r>
          </w:p>
        </w:tc>
        <w:tc>
          <w:tcPr>
            <w:tcW w:w="708" w:type="dxa"/>
          </w:tcPr>
          <w:p w14:paraId="0E27B00A" w14:textId="77777777" w:rsidR="00B673D6" w:rsidRPr="00430824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8941E47" w14:textId="42978B94" w:rsidR="00BC325D" w:rsidRPr="00430824" w:rsidRDefault="4B58CF44" w:rsidP="4B58CF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B58CF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73D6" w:rsidRPr="00B673D6" w14:paraId="5B4FE5FB" w14:textId="77777777" w:rsidTr="4CD8ECED">
        <w:tc>
          <w:tcPr>
            <w:tcW w:w="9150" w:type="dxa"/>
          </w:tcPr>
          <w:p w14:paraId="4F4A2A66" w14:textId="77777777" w:rsidR="00B673D6" w:rsidRPr="00B673D6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D6">
              <w:rPr>
                <w:rFonts w:ascii="Times New Roman" w:hAnsi="Times New Roman" w:cs="Times New Roman"/>
                <w:sz w:val="28"/>
                <w:szCs w:val="28"/>
              </w:rPr>
              <w:t>1.1 Сущность кредитования физических лиц в коммерческом банке</w:t>
            </w:r>
          </w:p>
        </w:tc>
        <w:tc>
          <w:tcPr>
            <w:tcW w:w="708" w:type="dxa"/>
          </w:tcPr>
          <w:p w14:paraId="44240AAE" w14:textId="50E0ABD7" w:rsidR="00B673D6" w:rsidRPr="00430824" w:rsidRDefault="4B58CF44" w:rsidP="4B58CF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B58CF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73D6" w:rsidRPr="00B673D6" w14:paraId="2E638A59" w14:textId="77777777" w:rsidTr="4CD8ECED">
        <w:tc>
          <w:tcPr>
            <w:tcW w:w="9150" w:type="dxa"/>
          </w:tcPr>
          <w:p w14:paraId="5524DC54" w14:textId="77777777" w:rsidR="00B673D6" w:rsidRPr="00B673D6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D6">
              <w:rPr>
                <w:rFonts w:ascii="Times New Roman" w:hAnsi="Times New Roman" w:cs="Times New Roman"/>
                <w:sz w:val="28"/>
                <w:szCs w:val="28"/>
              </w:rPr>
              <w:t>1.2 Понятие кредитоспособности заемщика – физического лица в коммерческом банке</w:t>
            </w:r>
          </w:p>
        </w:tc>
        <w:tc>
          <w:tcPr>
            <w:tcW w:w="708" w:type="dxa"/>
          </w:tcPr>
          <w:p w14:paraId="60061E4C" w14:textId="77777777" w:rsidR="00B673D6" w:rsidRPr="00430824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2B7304" w14:textId="416ABFB6" w:rsidR="00BC325D" w:rsidRPr="00430824" w:rsidRDefault="4B58CF44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4B58CF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73D6" w:rsidRPr="00B673D6" w14:paraId="75A5C9F4" w14:textId="77777777" w:rsidTr="4CD8ECED">
        <w:tc>
          <w:tcPr>
            <w:tcW w:w="9150" w:type="dxa"/>
          </w:tcPr>
          <w:p w14:paraId="17E6792A" w14:textId="77777777" w:rsidR="00B673D6" w:rsidRPr="00B673D6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D6">
              <w:rPr>
                <w:rFonts w:ascii="Times New Roman" w:hAnsi="Times New Roman" w:cs="Times New Roman"/>
                <w:sz w:val="28"/>
                <w:szCs w:val="28"/>
              </w:rPr>
              <w:t>1.3 Методики оценки кредитоспособности заемщиков - физических лиц в коммерческом банке</w:t>
            </w:r>
          </w:p>
        </w:tc>
        <w:tc>
          <w:tcPr>
            <w:tcW w:w="708" w:type="dxa"/>
          </w:tcPr>
          <w:p w14:paraId="44EAFD9C" w14:textId="77777777" w:rsidR="00B673D6" w:rsidRPr="00430824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9F18D26" w14:textId="3D71B46A" w:rsidR="00BC325D" w:rsidRPr="00430824" w:rsidRDefault="4B58CF44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4B58CF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73D6" w:rsidRPr="00B673D6" w14:paraId="06721B2B" w14:textId="77777777" w:rsidTr="4CD8ECED">
        <w:tc>
          <w:tcPr>
            <w:tcW w:w="9150" w:type="dxa"/>
          </w:tcPr>
          <w:p w14:paraId="5463A6B7" w14:textId="0B594BEA" w:rsidR="00B673D6" w:rsidRPr="00B673D6" w:rsidRDefault="4CD8ECED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CD8ECED">
              <w:rPr>
                <w:rFonts w:ascii="Times New Roman" w:hAnsi="Times New Roman" w:cs="Times New Roman"/>
                <w:sz w:val="28"/>
                <w:szCs w:val="28"/>
              </w:rPr>
              <w:t>2 Анализ кредитоспособности заемщика – физического лица (на примере АО «ОТП Банк»)</w:t>
            </w:r>
          </w:p>
        </w:tc>
        <w:tc>
          <w:tcPr>
            <w:tcW w:w="708" w:type="dxa"/>
          </w:tcPr>
          <w:p w14:paraId="4B94D5A5" w14:textId="77777777" w:rsidR="00B673D6" w:rsidRPr="00430824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47A633" w14:textId="13BA8854" w:rsidR="00BC325D" w:rsidRPr="00430824" w:rsidRDefault="4B58CF44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4B58CF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673D6" w:rsidRPr="00B673D6" w14:paraId="5CA15297" w14:textId="77777777" w:rsidTr="4CD8ECED">
        <w:tc>
          <w:tcPr>
            <w:tcW w:w="9150" w:type="dxa"/>
          </w:tcPr>
          <w:p w14:paraId="23A766AA" w14:textId="77777777" w:rsidR="00B673D6" w:rsidRPr="00B673D6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D6">
              <w:rPr>
                <w:rFonts w:ascii="Times New Roman" w:hAnsi="Times New Roman" w:cs="Times New Roman"/>
                <w:sz w:val="28"/>
                <w:szCs w:val="28"/>
              </w:rPr>
              <w:t>2.1 Организационно-экономическая характеристика банка</w:t>
            </w:r>
          </w:p>
        </w:tc>
        <w:tc>
          <w:tcPr>
            <w:tcW w:w="708" w:type="dxa"/>
          </w:tcPr>
          <w:p w14:paraId="7C14D38D" w14:textId="6286224D" w:rsidR="00B673D6" w:rsidRPr="00430824" w:rsidRDefault="4B58CF44" w:rsidP="00B673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4B58CF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673D6" w:rsidRPr="00B673D6" w14:paraId="583199F5" w14:textId="77777777" w:rsidTr="4CD8ECED">
        <w:tc>
          <w:tcPr>
            <w:tcW w:w="9150" w:type="dxa"/>
          </w:tcPr>
          <w:p w14:paraId="009F9E13" w14:textId="77777777" w:rsidR="00B673D6" w:rsidRPr="00B673D6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D6">
              <w:rPr>
                <w:rFonts w:ascii="Times New Roman" w:hAnsi="Times New Roman" w:cs="Times New Roman"/>
                <w:sz w:val="28"/>
                <w:szCs w:val="28"/>
              </w:rPr>
              <w:t>2.2 Анализ системы оценки кредитоспособности заемщика – физического лица в банке</w:t>
            </w:r>
          </w:p>
        </w:tc>
        <w:tc>
          <w:tcPr>
            <w:tcW w:w="708" w:type="dxa"/>
          </w:tcPr>
          <w:p w14:paraId="3DEEC669" w14:textId="77777777" w:rsidR="00B673D6" w:rsidRPr="00430824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19897CE" w14:textId="6762DEC7" w:rsidR="00BC325D" w:rsidRPr="00430824" w:rsidRDefault="4B58CF44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4B58CF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73D6" w:rsidRPr="00B673D6" w14:paraId="138DB080" w14:textId="77777777" w:rsidTr="4CD8ECED">
        <w:tc>
          <w:tcPr>
            <w:tcW w:w="9150" w:type="dxa"/>
          </w:tcPr>
          <w:p w14:paraId="631ACB14" w14:textId="77777777" w:rsidR="00B673D6" w:rsidRPr="00B673D6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D6">
              <w:rPr>
                <w:rFonts w:ascii="Times New Roman" w:hAnsi="Times New Roman" w:cs="Times New Roman"/>
                <w:sz w:val="28"/>
                <w:szCs w:val="28"/>
              </w:rPr>
              <w:t>2.3 Проблемы оценки кредитоспособности заемщика - физического лица в коммерческом банке и направления совершенствования</w:t>
            </w:r>
          </w:p>
        </w:tc>
        <w:tc>
          <w:tcPr>
            <w:tcW w:w="708" w:type="dxa"/>
          </w:tcPr>
          <w:p w14:paraId="3656B9AB" w14:textId="77777777" w:rsidR="00B673D6" w:rsidRPr="00430824" w:rsidRDefault="00B673D6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848D7E0" w14:textId="0C016B30" w:rsidR="00BC325D" w:rsidRPr="00430824" w:rsidRDefault="4B58CF44" w:rsidP="00BC32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4B58CF4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673D6" w:rsidRPr="00B673D6" w14:paraId="10D38966" w14:textId="77777777" w:rsidTr="4CD8ECED">
        <w:tc>
          <w:tcPr>
            <w:tcW w:w="9150" w:type="dxa"/>
          </w:tcPr>
          <w:p w14:paraId="288DFC14" w14:textId="252A6193" w:rsidR="00B673D6" w:rsidRPr="00B673D6" w:rsidRDefault="316D3B5B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16D3B5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708" w:type="dxa"/>
          </w:tcPr>
          <w:p w14:paraId="704A35C2" w14:textId="607E0209" w:rsidR="00B673D6" w:rsidRPr="00430824" w:rsidRDefault="4CD8ECED" w:rsidP="00B673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4CD8ECE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673D6" w:rsidRPr="00B673D6" w14:paraId="384105BA" w14:textId="77777777" w:rsidTr="4CD8ECED">
        <w:tc>
          <w:tcPr>
            <w:tcW w:w="9150" w:type="dxa"/>
          </w:tcPr>
          <w:p w14:paraId="58A50F17" w14:textId="70F3BBFA" w:rsidR="00B673D6" w:rsidRPr="00B673D6" w:rsidRDefault="316D3B5B" w:rsidP="00C41C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16D3B5B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708" w:type="dxa"/>
          </w:tcPr>
          <w:p w14:paraId="21C9D991" w14:textId="718F1B22" w:rsidR="00B673D6" w:rsidRPr="00430824" w:rsidRDefault="4CD8ECED" w:rsidP="00BC32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4CD8ECE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14:paraId="695CD66B" w14:textId="77777777" w:rsidR="00D43210" w:rsidRDefault="00D43210" w:rsidP="24687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04FEE3" w14:textId="77777777" w:rsidR="00D43210" w:rsidRDefault="00D43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1BCE6E" w14:textId="299AC1AE" w:rsidR="00860807" w:rsidRPr="00BC325D" w:rsidRDefault="24687842" w:rsidP="24687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2468784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62486C05" w14:textId="6455EA12" w:rsidR="00860807" w:rsidRDefault="00860807" w:rsidP="0086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1A12F" w14:textId="77777777" w:rsidR="00D43210" w:rsidRDefault="00D43210" w:rsidP="0086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85B06" w14:textId="1524F7C5" w:rsidR="00C41C01" w:rsidRPr="00C41C01" w:rsidRDefault="316D3B5B" w:rsidP="00C41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316D3B5B">
        <w:rPr>
          <w:rFonts w:ascii="Times New Roman" w:hAnsi="Times New Roman" w:cs="Times New Roman"/>
          <w:sz w:val="28"/>
          <w:szCs w:val="28"/>
        </w:rPr>
        <w:t xml:space="preserve">Развитие банковской системы, и особенно в России, сыграло очень важную роль в формировании понятия </w:t>
      </w:r>
      <w:r w:rsidR="00430824">
        <w:rPr>
          <w:rFonts w:ascii="Times New Roman" w:hAnsi="Times New Roman" w:cs="Times New Roman"/>
          <w:sz w:val="28"/>
          <w:szCs w:val="28"/>
        </w:rPr>
        <w:t>«</w:t>
      </w:r>
      <w:r w:rsidRPr="316D3B5B">
        <w:rPr>
          <w:rFonts w:ascii="Times New Roman" w:hAnsi="Times New Roman" w:cs="Times New Roman"/>
          <w:sz w:val="28"/>
          <w:szCs w:val="28"/>
        </w:rPr>
        <w:t>кредитоспособность</w:t>
      </w:r>
      <w:r w:rsidR="00430824">
        <w:rPr>
          <w:rFonts w:ascii="Times New Roman" w:hAnsi="Times New Roman" w:cs="Times New Roman"/>
          <w:sz w:val="28"/>
          <w:szCs w:val="28"/>
        </w:rPr>
        <w:t>»</w:t>
      </w:r>
      <w:r w:rsidRPr="316D3B5B">
        <w:rPr>
          <w:rFonts w:ascii="Times New Roman" w:hAnsi="Times New Roman" w:cs="Times New Roman"/>
          <w:sz w:val="28"/>
          <w:szCs w:val="28"/>
        </w:rPr>
        <w:t xml:space="preserve">. Кредитоспособность впервые появилась в 18 веке. Однако даже до этого кредиторы уже интересовались кредитоспособностью заемщиков, но эти попытки вообще не были систематическими и носили разрозненный характер. </w:t>
      </w:r>
      <w:r w:rsidR="00430824">
        <w:rPr>
          <w:rFonts w:ascii="Times New Roman" w:hAnsi="Times New Roman" w:cs="Times New Roman"/>
          <w:sz w:val="28"/>
          <w:szCs w:val="28"/>
        </w:rPr>
        <w:t>«</w:t>
      </w:r>
      <w:r w:rsidRPr="316D3B5B">
        <w:rPr>
          <w:rFonts w:ascii="Times New Roman" w:hAnsi="Times New Roman" w:cs="Times New Roman"/>
          <w:sz w:val="28"/>
          <w:szCs w:val="28"/>
        </w:rPr>
        <w:t>Кредитоспособность</w:t>
      </w:r>
      <w:r w:rsidR="00430824">
        <w:rPr>
          <w:rFonts w:ascii="Times New Roman" w:hAnsi="Times New Roman" w:cs="Times New Roman"/>
          <w:sz w:val="28"/>
          <w:szCs w:val="28"/>
        </w:rPr>
        <w:t>»</w:t>
      </w:r>
      <w:r w:rsidRPr="316D3B5B">
        <w:rPr>
          <w:rFonts w:ascii="Times New Roman" w:hAnsi="Times New Roman" w:cs="Times New Roman"/>
          <w:sz w:val="28"/>
          <w:szCs w:val="28"/>
        </w:rPr>
        <w:t xml:space="preserve"> появилась в экономической литературе как оценка кредитоспособности заемщика, чем она и является сегодня.</w:t>
      </w:r>
    </w:p>
    <w:p w14:paraId="12607355" w14:textId="184D2D59" w:rsidR="00C41C01" w:rsidRPr="00C41C01" w:rsidRDefault="24687842" w:rsidP="00C41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4687842">
        <w:rPr>
          <w:rFonts w:ascii="Times New Roman" w:hAnsi="Times New Roman" w:cs="Times New Roman"/>
          <w:sz w:val="28"/>
          <w:szCs w:val="28"/>
        </w:rPr>
        <w:t>Основной целью оценки кредитоспособности физического лица (заемщика) является анализ и оценка рисков, связанных с предоставлением кредита этому лицу. Одним из наиболее важных и первоочередных направлений деятельности коммерческих банков является кредитование своих клиентов. Прежде чем банк примет решение о предоставлении кредита клиенту, проводится оценка кредитоспособности заемщика, т.е. его способности к погашению долга, так как этот критерий имеет первостепенное значение.</w:t>
      </w:r>
    </w:p>
    <w:p w14:paraId="40D5E3B6" w14:textId="5B1BD43A" w:rsidR="00C41C01" w:rsidRPr="00C41C01" w:rsidRDefault="24687842" w:rsidP="00C41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4687842">
        <w:rPr>
          <w:rFonts w:ascii="Times New Roman" w:hAnsi="Times New Roman" w:cs="Times New Roman"/>
          <w:sz w:val="28"/>
          <w:szCs w:val="28"/>
        </w:rPr>
        <w:t xml:space="preserve">Сейчас данная тема является актуальной, поскольку кредитные операции банков лидируют не только с точки зрения размера их капитала, но и с точки зрения прибыльности. Банки также проверяют способность потенциальных клиентов погасить основную сумму кредита в течение определенного периода времени и выплатить проценты, связанные с использованием кредита. Кроме того, существуют значительные проблемы со своевременным погашением кредитов, приобретенных физическими лицами, и эта проблема затрагивает практически все банковские учреждения. Чтобы решить эту проблему, кредитоспособность заемщика должна быть качественно оценена на этапе рассмотрения заявки от потенциального заемщика, и необходим системный подход к оценке и пересмотру характера потенциального заемщика. В некоторых банках кредитный анализ проводится экспертами, которые полагаются на свой опыт и интуицию, что не очень хорошо, поскольку привносит в процесс </w:t>
      </w:r>
      <w:r w:rsidRPr="24687842">
        <w:rPr>
          <w:rFonts w:ascii="Times New Roman" w:hAnsi="Times New Roman" w:cs="Times New Roman"/>
          <w:sz w:val="28"/>
          <w:szCs w:val="28"/>
        </w:rPr>
        <w:lastRenderedPageBreak/>
        <w:t>принятия решений субъективные суждения, которые не подкрепляются должным образом.</w:t>
      </w:r>
    </w:p>
    <w:p w14:paraId="26BF9F79" w14:textId="77777777" w:rsidR="00860807" w:rsidRPr="00860807" w:rsidRDefault="00C41C01" w:rsidP="00C41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01">
        <w:rPr>
          <w:rFonts w:ascii="Times New Roman" w:hAnsi="Times New Roman" w:cs="Times New Roman"/>
          <w:sz w:val="28"/>
          <w:szCs w:val="28"/>
        </w:rPr>
        <w:t>Актуальность этой темы также обусловлена тем фактом, что банкам необходимо снижать риски в своих кредитных операциях. Эта возможность достигается на основе изучения кредитоспособности клиентов коммерческого банка и в то же время организации кредитования с учето</w:t>
      </w:r>
      <w:r>
        <w:rPr>
          <w:rFonts w:ascii="Times New Roman" w:hAnsi="Times New Roman" w:cs="Times New Roman"/>
          <w:sz w:val="28"/>
          <w:szCs w:val="28"/>
        </w:rPr>
        <w:t>м лимитов использования кредита</w:t>
      </w:r>
      <w:r w:rsidR="00860807" w:rsidRPr="00860807">
        <w:rPr>
          <w:rFonts w:ascii="Times New Roman" w:hAnsi="Times New Roman" w:cs="Times New Roman"/>
          <w:sz w:val="28"/>
          <w:szCs w:val="28"/>
        </w:rPr>
        <w:t>.</w:t>
      </w:r>
    </w:p>
    <w:p w14:paraId="2B8A5075" w14:textId="22243AF4" w:rsidR="00484709" w:rsidRPr="00484709" w:rsidRDefault="24687842" w:rsidP="00430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4687842">
        <w:rPr>
          <w:rFonts w:ascii="Times New Roman" w:hAnsi="Times New Roman" w:cs="Times New Roman"/>
          <w:sz w:val="28"/>
          <w:szCs w:val="28"/>
        </w:rPr>
        <w:t xml:space="preserve">Целью дипломной работы является проведение анализа кредитоспособности заемщика - физического лица в коммерческом банке (на примере АО </w:t>
      </w:r>
      <w:r w:rsidR="00430824">
        <w:rPr>
          <w:rFonts w:ascii="Times New Roman" w:hAnsi="Times New Roman" w:cs="Times New Roman"/>
          <w:sz w:val="28"/>
          <w:szCs w:val="28"/>
        </w:rPr>
        <w:t>«</w:t>
      </w:r>
      <w:r w:rsidRPr="24687842">
        <w:rPr>
          <w:rFonts w:ascii="Times New Roman" w:hAnsi="Times New Roman" w:cs="Times New Roman"/>
          <w:sz w:val="28"/>
          <w:szCs w:val="28"/>
        </w:rPr>
        <w:t>ОТП Банк</w:t>
      </w:r>
      <w:r w:rsidR="00430824">
        <w:rPr>
          <w:rFonts w:ascii="Times New Roman" w:hAnsi="Times New Roman" w:cs="Times New Roman"/>
          <w:sz w:val="28"/>
          <w:szCs w:val="28"/>
        </w:rPr>
        <w:t>»</w:t>
      </w:r>
      <w:r w:rsidRPr="2468784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431ABE4" w14:textId="77777777" w:rsidR="00860807" w:rsidRPr="00484709" w:rsidRDefault="00860807" w:rsidP="00430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Можно выделить следующие задачи:</w:t>
      </w:r>
    </w:p>
    <w:p w14:paraId="19DF279F" w14:textId="78638935" w:rsidR="0036581C" w:rsidRPr="0036581C" w:rsidRDefault="24687842" w:rsidP="00430824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24687842">
        <w:rPr>
          <w:rFonts w:ascii="Times New Roman" w:hAnsi="Times New Roman" w:cs="Times New Roman"/>
          <w:sz w:val="28"/>
          <w:szCs w:val="28"/>
        </w:rPr>
        <w:t>рассмотреть сущность кредитования физических лиц в коммерческом банке;</w:t>
      </w:r>
    </w:p>
    <w:p w14:paraId="5C1C3E0A" w14:textId="75AB49D5" w:rsidR="0036581C" w:rsidRPr="0036581C" w:rsidRDefault="24687842" w:rsidP="00430824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24687842">
        <w:rPr>
          <w:rFonts w:ascii="Times New Roman" w:hAnsi="Times New Roman" w:cs="Times New Roman"/>
          <w:sz w:val="28"/>
          <w:szCs w:val="28"/>
        </w:rPr>
        <w:t>изучить понятие кредитоспособности заемщика – физического лица в коммерческом банке;</w:t>
      </w:r>
    </w:p>
    <w:p w14:paraId="303E276C" w14:textId="2FC7BDC1" w:rsidR="0036581C" w:rsidRPr="0036581C" w:rsidRDefault="24687842" w:rsidP="00430824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24687842">
        <w:rPr>
          <w:rFonts w:ascii="Times New Roman" w:hAnsi="Times New Roman" w:cs="Times New Roman"/>
          <w:sz w:val="28"/>
          <w:szCs w:val="28"/>
        </w:rPr>
        <w:t>разобрать методики оценки кредитоспособности заемщиков - физических лиц в коммерческом банке;</w:t>
      </w:r>
    </w:p>
    <w:p w14:paraId="122A0AB9" w14:textId="5D0384BF" w:rsidR="0036581C" w:rsidRPr="0036581C" w:rsidRDefault="24687842" w:rsidP="00430824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24687842">
        <w:rPr>
          <w:rFonts w:ascii="Times New Roman" w:hAnsi="Times New Roman" w:cs="Times New Roman"/>
          <w:sz w:val="28"/>
          <w:szCs w:val="28"/>
        </w:rPr>
        <w:t>дать организационно-экономическую характеристику банка;</w:t>
      </w:r>
    </w:p>
    <w:p w14:paraId="089B4037" w14:textId="7777351F" w:rsidR="0036581C" w:rsidRPr="0036581C" w:rsidRDefault="24687842" w:rsidP="00430824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24687842">
        <w:rPr>
          <w:rFonts w:ascii="Times New Roman" w:hAnsi="Times New Roman" w:cs="Times New Roman"/>
          <w:sz w:val="28"/>
          <w:szCs w:val="28"/>
        </w:rPr>
        <w:t>выполнить анализ системы оценки кредитоспособности заемщика – физического лица в банке;</w:t>
      </w:r>
    </w:p>
    <w:p w14:paraId="1BA0E1D0" w14:textId="06ADBFFB" w:rsidR="00860807" w:rsidRDefault="24687842" w:rsidP="00430824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24687842">
        <w:rPr>
          <w:rFonts w:ascii="Times New Roman" w:hAnsi="Times New Roman" w:cs="Times New Roman"/>
          <w:sz w:val="28"/>
          <w:szCs w:val="28"/>
        </w:rPr>
        <w:t>определить проблемы оценки кредитоспособности заемщика - физического лица в коммерческом банке и направления совершенствования.</w:t>
      </w:r>
    </w:p>
    <w:p w14:paraId="39D2DA11" w14:textId="77777777" w:rsidR="00430824" w:rsidRDefault="00430824" w:rsidP="0043082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 - </w:t>
      </w:r>
      <w:r w:rsidRPr="24687842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24687842">
        <w:rPr>
          <w:rFonts w:ascii="Times New Roman" w:hAnsi="Times New Roman" w:cs="Times New Roman"/>
          <w:sz w:val="28"/>
          <w:szCs w:val="28"/>
        </w:rPr>
        <w:t>ОТП Банк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69BD5BA" w14:textId="3BB84939" w:rsidR="00430824" w:rsidRPr="00430824" w:rsidRDefault="00430824" w:rsidP="0043082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– экономические отношения по поводу оценки </w:t>
      </w:r>
      <w:r w:rsidRPr="0043082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кредитоспособности заемщика - физического лица в коммерческом банке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14:paraId="557DAB82" w14:textId="77777777" w:rsidR="00860807" w:rsidRPr="0036581C" w:rsidRDefault="00860807" w:rsidP="00430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1C">
        <w:rPr>
          <w:rFonts w:ascii="Times New Roman" w:hAnsi="Times New Roman" w:cs="Times New Roman"/>
          <w:sz w:val="28"/>
          <w:szCs w:val="28"/>
        </w:rPr>
        <w:t>Методологическую основу исследования составляют общенаучные методы познания: диалектический, историко-правовой, логический, изучения документов, метод системного подхода, нормативный.</w:t>
      </w:r>
    </w:p>
    <w:p w14:paraId="3A0CA15E" w14:textId="7763EBB0" w:rsidR="4B58CF44" w:rsidRDefault="24687842" w:rsidP="00162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24687842">
        <w:rPr>
          <w:rFonts w:ascii="Times New Roman" w:hAnsi="Times New Roman" w:cs="Times New Roman"/>
          <w:sz w:val="28"/>
          <w:szCs w:val="28"/>
        </w:rPr>
        <w:t>Структура работы: работа состоит из введения, двух глав, заключения и списка использованной литературы.</w:t>
      </w:r>
      <w:r w:rsidR="0016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4B58CF44" w:rsidSect="002D1CAC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810C" w14:textId="77777777" w:rsidR="002D7738" w:rsidRDefault="002D7738">
      <w:pPr>
        <w:spacing w:after="0" w:line="240" w:lineRule="auto"/>
      </w:pPr>
      <w:r>
        <w:separator/>
      </w:r>
    </w:p>
  </w:endnote>
  <w:endnote w:type="continuationSeparator" w:id="0">
    <w:p w14:paraId="2E0EA9A7" w14:textId="77777777" w:rsidR="002D7738" w:rsidRDefault="002D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078272"/>
      <w:docPartObj>
        <w:docPartGallery w:val="Page Numbers (Bottom of Page)"/>
        <w:docPartUnique/>
      </w:docPartObj>
    </w:sdtPr>
    <w:sdtEndPr/>
    <w:sdtContent>
      <w:p w14:paraId="707EF19E" w14:textId="44806EE6" w:rsidR="002D1CAC" w:rsidRDefault="002D1C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9FA">
          <w:rPr>
            <w:noProof/>
          </w:rPr>
          <w:t>4</w:t>
        </w:r>
        <w:r>
          <w:fldChar w:fldCharType="end"/>
        </w:r>
      </w:p>
    </w:sdtContent>
  </w:sdt>
  <w:p w14:paraId="58B9A84A" w14:textId="77777777" w:rsidR="002D1CAC" w:rsidRDefault="002D1C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5D9F" w14:textId="77777777" w:rsidR="002D7738" w:rsidRDefault="002D7738">
      <w:pPr>
        <w:spacing w:after="0" w:line="240" w:lineRule="auto"/>
      </w:pPr>
      <w:r>
        <w:separator/>
      </w:r>
    </w:p>
  </w:footnote>
  <w:footnote w:type="continuationSeparator" w:id="0">
    <w:p w14:paraId="6D129E72" w14:textId="77777777" w:rsidR="002D7738" w:rsidRDefault="002D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392"/>
    <w:multiLevelType w:val="multilevel"/>
    <w:tmpl w:val="5F0A9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ECE8"/>
    <w:multiLevelType w:val="hybridMultilevel"/>
    <w:tmpl w:val="F1ACD738"/>
    <w:lvl w:ilvl="0" w:tplc="104EC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00C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28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C1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E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EB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86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A2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8A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1D39"/>
    <w:multiLevelType w:val="hybridMultilevel"/>
    <w:tmpl w:val="07548D70"/>
    <w:lvl w:ilvl="0" w:tplc="81AAC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186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08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C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EF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C3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CD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67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0C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9A3C"/>
    <w:multiLevelType w:val="hybridMultilevel"/>
    <w:tmpl w:val="3200855C"/>
    <w:lvl w:ilvl="0" w:tplc="A44A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324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29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0D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B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49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81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2B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06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DA86"/>
    <w:multiLevelType w:val="hybridMultilevel"/>
    <w:tmpl w:val="B3DA2326"/>
    <w:lvl w:ilvl="0" w:tplc="DDDA6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1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03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4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6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41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88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A8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C4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39FC"/>
    <w:multiLevelType w:val="hybridMultilevel"/>
    <w:tmpl w:val="9312C332"/>
    <w:lvl w:ilvl="0" w:tplc="F2728984">
      <w:numFmt w:val="bullet"/>
      <w:lvlText w:val="-"/>
      <w:lvlJc w:val="left"/>
      <w:pPr>
        <w:ind w:left="105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9839CE">
      <w:numFmt w:val="bullet"/>
      <w:lvlText w:val="•"/>
      <w:lvlJc w:val="left"/>
      <w:pPr>
        <w:ind w:left="1986" w:hanging="173"/>
      </w:pPr>
      <w:rPr>
        <w:rFonts w:hint="default"/>
        <w:lang w:val="ru-RU" w:eastAsia="en-US" w:bidi="ar-SA"/>
      </w:rPr>
    </w:lvl>
    <w:lvl w:ilvl="2" w:tplc="2034BD22">
      <w:numFmt w:val="bullet"/>
      <w:lvlText w:val="•"/>
      <w:lvlJc w:val="left"/>
      <w:pPr>
        <w:ind w:left="2913" w:hanging="173"/>
      </w:pPr>
      <w:rPr>
        <w:rFonts w:hint="default"/>
        <w:lang w:val="ru-RU" w:eastAsia="en-US" w:bidi="ar-SA"/>
      </w:rPr>
    </w:lvl>
    <w:lvl w:ilvl="3" w:tplc="6D8E4092">
      <w:numFmt w:val="bullet"/>
      <w:lvlText w:val="•"/>
      <w:lvlJc w:val="left"/>
      <w:pPr>
        <w:ind w:left="3839" w:hanging="173"/>
      </w:pPr>
      <w:rPr>
        <w:rFonts w:hint="default"/>
        <w:lang w:val="ru-RU" w:eastAsia="en-US" w:bidi="ar-SA"/>
      </w:rPr>
    </w:lvl>
    <w:lvl w:ilvl="4" w:tplc="814A7512">
      <w:numFmt w:val="bullet"/>
      <w:lvlText w:val="•"/>
      <w:lvlJc w:val="left"/>
      <w:pPr>
        <w:ind w:left="4766" w:hanging="173"/>
      </w:pPr>
      <w:rPr>
        <w:rFonts w:hint="default"/>
        <w:lang w:val="ru-RU" w:eastAsia="en-US" w:bidi="ar-SA"/>
      </w:rPr>
    </w:lvl>
    <w:lvl w:ilvl="5" w:tplc="9DBA6D50">
      <w:numFmt w:val="bullet"/>
      <w:lvlText w:val="•"/>
      <w:lvlJc w:val="left"/>
      <w:pPr>
        <w:ind w:left="5693" w:hanging="173"/>
      </w:pPr>
      <w:rPr>
        <w:rFonts w:hint="default"/>
        <w:lang w:val="ru-RU" w:eastAsia="en-US" w:bidi="ar-SA"/>
      </w:rPr>
    </w:lvl>
    <w:lvl w:ilvl="6" w:tplc="0FE874AC">
      <w:numFmt w:val="bullet"/>
      <w:lvlText w:val="•"/>
      <w:lvlJc w:val="left"/>
      <w:pPr>
        <w:ind w:left="6619" w:hanging="173"/>
      </w:pPr>
      <w:rPr>
        <w:rFonts w:hint="default"/>
        <w:lang w:val="ru-RU" w:eastAsia="en-US" w:bidi="ar-SA"/>
      </w:rPr>
    </w:lvl>
    <w:lvl w:ilvl="7" w:tplc="87A64CCE">
      <w:numFmt w:val="bullet"/>
      <w:lvlText w:val="•"/>
      <w:lvlJc w:val="left"/>
      <w:pPr>
        <w:ind w:left="7546" w:hanging="173"/>
      </w:pPr>
      <w:rPr>
        <w:rFonts w:hint="default"/>
        <w:lang w:val="ru-RU" w:eastAsia="en-US" w:bidi="ar-SA"/>
      </w:rPr>
    </w:lvl>
    <w:lvl w:ilvl="8" w:tplc="01FA1DEE">
      <w:numFmt w:val="bullet"/>
      <w:lvlText w:val="•"/>
      <w:lvlJc w:val="left"/>
      <w:pPr>
        <w:ind w:left="8473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14677AB2"/>
    <w:multiLevelType w:val="multilevel"/>
    <w:tmpl w:val="91E8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0280C"/>
    <w:multiLevelType w:val="multilevel"/>
    <w:tmpl w:val="40B6F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FAF60"/>
    <w:multiLevelType w:val="hybridMultilevel"/>
    <w:tmpl w:val="C1B6E7CE"/>
    <w:lvl w:ilvl="0" w:tplc="8124D1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82F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2B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E1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2C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81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E6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88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4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4C25"/>
    <w:multiLevelType w:val="hybridMultilevel"/>
    <w:tmpl w:val="8676F7CE"/>
    <w:lvl w:ilvl="0" w:tplc="2196DB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187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25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0C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07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07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6C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E1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82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E5F8"/>
    <w:multiLevelType w:val="hybridMultilevel"/>
    <w:tmpl w:val="3A60E1C0"/>
    <w:lvl w:ilvl="0" w:tplc="15281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768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EA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D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2A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00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C4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A6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01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3FCEE"/>
    <w:multiLevelType w:val="hybridMultilevel"/>
    <w:tmpl w:val="B5867134"/>
    <w:lvl w:ilvl="0" w:tplc="3ACA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721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22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03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02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22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69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C9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06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568C9"/>
    <w:multiLevelType w:val="hybridMultilevel"/>
    <w:tmpl w:val="4488881A"/>
    <w:lvl w:ilvl="0" w:tplc="D7A680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2A830A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A1B6445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4E98968E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4" w:tplc="60E6B77C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5" w:tplc="C4EAFA3C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6" w:tplc="8C62005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7" w:tplc="32F2B52A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8" w:tplc="BD2A91AA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38445B6"/>
    <w:multiLevelType w:val="hybridMultilevel"/>
    <w:tmpl w:val="6F3025FA"/>
    <w:lvl w:ilvl="0" w:tplc="3BCC8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40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2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06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E0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01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27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07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424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65957"/>
    <w:multiLevelType w:val="hybridMultilevel"/>
    <w:tmpl w:val="BB402CA0"/>
    <w:lvl w:ilvl="0" w:tplc="7174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80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83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66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A8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C9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0C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6A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8F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A1F92"/>
    <w:multiLevelType w:val="hybridMultilevel"/>
    <w:tmpl w:val="A33E1388"/>
    <w:lvl w:ilvl="0" w:tplc="8BD28032">
      <w:numFmt w:val="bullet"/>
      <w:lvlText w:val=""/>
      <w:lvlJc w:val="left"/>
      <w:pPr>
        <w:ind w:left="1050" w:hanging="315"/>
      </w:pPr>
      <w:rPr>
        <w:rFonts w:hint="default"/>
        <w:w w:val="100"/>
        <w:lang w:val="ru-RU" w:eastAsia="en-US" w:bidi="ar-SA"/>
      </w:rPr>
    </w:lvl>
    <w:lvl w:ilvl="1" w:tplc="8CCCEAEE">
      <w:numFmt w:val="bullet"/>
      <w:lvlText w:val="•"/>
      <w:lvlJc w:val="left"/>
      <w:pPr>
        <w:ind w:left="1986" w:hanging="315"/>
      </w:pPr>
      <w:rPr>
        <w:rFonts w:hint="default"/>
        <w:lang w:val="ru-RU" w:eastAsia="en-US" w:bidi="ar-SA"/>
      </w:rPr>
    </w:lvl>
    <w:lvl w:ilvl="2" w:tplc="45C28386">
      <w:numFmt w:val="bullet"/>
      <w:lvlText w:val="•"/>
      <w:lvlJc w:val="left"/>
      <w:pPr>
        <w:ind w:left="2913" w:hanging="315"/>
      </w:pPr>
      <w:rPr>
        <w:rFonts w:hint="default"/>
        <w:lang w:val="ru-RU" w:eastAsia="en-US" w:bidi="ar-SA"/>
      </w:rPr>
    </w:lvl>
    <w:lvl w:ilvl="3" w:tplc="1804D61A">
      <w:numFmt w:val="bullet"/>
      <w:lvlText w:val="•"/>
      <w:lvlJc w:val="left"/>
      <w:pPr>
        <w:ind w:left="3839" w:hanging="315"/>
      </w:pPr>
      <w:rPr>
        <w:rFonts w:hint="default"/>
        <w:lang w:val="ru-RU" w:eastAsia="en-US" w:bidi="ar-SA"/>
      </w:rPr>
    </w:lvl>
    <w:lvl w:ilvl="4" w:tplc="2ECE0764">
      <w:numFmt w:val="bullet"/>
      <w:lvlText w:val="•"/>
      <w:lvlJc w:val="left"/>
      <w:pPr>
        <w:ind w:left="4766" w:hanging="315"/>
      </w:pPr>
      <w:rPr>
        <w:rFonts w:hint="default"/>
        <w:lang w:val="ru-RU" w:eastAsia="en-US" w:bidi="ar-SA"/>
      </w:rPr>
    </w:lvl>
    <w:lvl w:ilvl="5" w:tplc="D7962D3A">
      <w:numFmt w:val="bullet"/>
      <w:lvlText w:val="•"/>
      <w:lvlJc w:val="left"/>
      <w:pPr>
        <w:ind w:left="5693" w:hanging="315"/>
      </w:pPr>
      <w:rPr>
        <w:rFonts w:hint="default"/>
        <w:lang w:val="ru-RU" w:eastAsia="en-US" w:bidi="ar-SA"/>
      </w:rPr>
    </w:lvl>
    <w:lvl w:ilvl="6" w:tplc="5F9091F4">
      <w:numFmt w:val="bullet"/>
      <w:lvlText w:val="•"/>
      <w:lvlJc w:val="left"/>
      <w:pPr>
        <w:ind w:left="6619" w:hanging="315"/>
      </w:pPr>
      <w:rPr>
        <w:rFonts w:hint="default"/>
        <w:lang w:val="ru-RU" w:eastAsia="en-US" w:bidi="ar-SA"/>
      </w:rPr>
    </w:lvl>
    <w:lvl w:ilvl="7" w:tplc="D54E9E98">
      <w:numFmt w:val="bullet"/>
      <w:lvlText w:val="•"/>
      <w:lvlJc w:val="left"/>
      <w:pPr>
        <w:ind w:left="7546" w:hanging="315"/>
      </w:pPr>
      <w:rPr>
        <w:rFonts w:hint="default"/>
        <w:lang w:val="ru-RU" w:eastAsia="en-US" w:bidi="ar-SA"/>
      </w:rPr>
    </w:lvl>
    <w:lvl w:ilvl="8" w:tplc="D074A160">
      <w:numFmt w:val="bullet"/>
      <w:lvlText w:val="•"/>
      <w:lvlJc w:val="left"/>
      <w:pPr>
        <w:ind w:left="8473" w:hanging="315"/>
      </w:pPr>
      <w:rPr>
        <w:rFonts w:hint="default"/>
        <w:lang w:val="ru-RU" w:eastAsia="en-US" w:bidi="ar-SA"/>
      </w:rPr>
    </w:lvl>
  </w:abstractNum>
  <w:abstractNum w:abstractNumId="16" w15:restartNumberingAfterBreak="0">
    <w:nsid w:val="391D5280"/>
    <w:multiLevelType w:val="multilevel"/>
    <w:tmpl w:val="73FC1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172F1"/>
    <w:multiLevelType w:val="multilevel"/>
    <w:tmpl w:val="D682F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7603EB"/>
    <w:multiLevelType w:val="hybridMultilevel"/>
    <w:tmpl w:val="69069AFA"/>
    <w:lvl w:ilvl="0" w:tplc="CFC2D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007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EA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EE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87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A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26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8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49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B63B0"/>
    <w:multiLevelType w:val="multilevel"/>
    <w:tmpl w:val="2F38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851C7"/>
    <w:multiLevelType w:val="multilevel"/>
    <w:tmpl w:val="1A048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19248"/>
    <w:multiLevelType w:val="hybridMultilevel"/>
    <w:tmpl w:val="B5D676C4"/>
    <w:lvl w:ilvl="0" w:tplc="E0E69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725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28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E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61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E6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84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C1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02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003AA"/>
    <w:multiLevelType w:val="hybridMultilevel"/>
    <w:tmpl w:val="89760452"/>
    <w:lvl w:ilvl="0" w:tplc="0F243D48">
      <w:start w:val="1"/>
      <w:numFmt w:val="decimal"/>
      <w:lvlText w:val="%1."/>
      <w:lvlJc w:val="left"/>
      <w:pPr>
        <w:ind w:left="3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A08F4E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0FEE668C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8FF4F310">
      <w:numFmt w:val="bullet"/>
      <w:lvlText w:val="•"/>
      <w:lvlJc w:val="left"/>
      <w:pPr>
        <w:ind w:left="3335" w:hanging="708"/>
      </w:pPr>
      <w:rPr>
        <w:rFonts w:hint="default"/>
        <w:lang w:val="ru-RU" w:eastAsia="en-US" w:bidi="ar-SA"/>
      </w:rPr>
    </w:lvl>
    <w:lvl w:ilvl="4" w:tplc="3D6E1A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A05BFE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BC2C7474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FA44B5D4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  <w:lvl w:ilvl="8" w:tplc="F58A2F84">
      <w:numFmt w:val="bullet"/>
      <w:lvlText w:val="•"/>
      <w:lvlJc w:val="left"/>
      <w:pPr>
        <w:ind w:left="832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8527F19"/>
    <w:multiLevelType w:val="multilevel"/>
    <w:tmpl w:val="7F5447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C7CCE"/>
    <w:multiLevelType w:val="hybridMultilevel"/>
    <w:tmpl w:val="F460941C"/>
    <w:lvl w:ilvl="0" w:tplc="89423E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4C7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C9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C2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00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C4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29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5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46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A0230"/>
    <w:multiLevelType w:val="hybridMultilevel"/>
    <w:tmpl w:val="B49AE94C"/>
    <w:lvl w:ilvl="0" w:tplc="CFD0D9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AC0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A9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0B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EB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06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88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AE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462A9"/>
    <w:multiLevelType w:val="hybridMultilevel"/>
    <w:tmpl w:val="730E6592"/>
    <w:lvl w:ilvl="0" w:tplc="23E20B50">
      <w:numFmt w:val="bullet"/>
      <w:lvlText w:val=""/>
      <w:lvlJc w:val="left"/>
      <w:pPr>
        <w:ind w:left="13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969164">
      <w:numFmt w:val="bullet"/>
      <w:lvlText w:val="•"/>
      <w:lvlJc w:val="left"/>
      <w:pPr>
        <w:ind w:left="2220" w:hanging="358"/>
      </w:pPr>
      <w:rPr>
        <w:rFonts w:hint="default"/>
        <w:lang w:val="ru-RU" w:eastAsia="en-US" w:bidi="ar-SA"/>
      </w:rPr>
    </w:lvl>
    <w:lvl w:ilvl="2" w:tplc="3B3E35A0">
      <w:numFmt w:val="bullet"/>
      <w:lvlText w:val="•"/>
      <w:lvlJc w:val="left"/>
      <w:pPr>
        <w:ind w:left="3081" w:hanging="358"/>
      </w:pPr>
      <w:rPr>
        <w:rFonts w:hint="default"/>
        <w:lang w:val="ru-RU" w:eastAsia="en-US" w:bidi="ar-SA"/>
      </w:rPr>
    </w:lvl>
    <w:lvl w:ilvl="3" w:tplc="B596E71E">
      <w:numFmt w:val="bullet"/>
      <w:lvlText w:val="•"/>
      <w:lvlJc w:val="left"/>
      <w:pPr>
        <w:ind w:left="3941" w:hanging="358"/>
      </w:pPr>
      <w:rPr>
        <w:rFonts w:hint="default"/>
        <w:lang w:val="ru-RU" w:eastAsia="en-US" w:bidi="ar-SA"/>
      </w:rPr>
    </w:lvl>
    <w:lvl w:ilvl="4" w:tplc="ED7A2524">
      <w:numFmt w:val="bullet"/>
      <w:lvlText w:val="•"/>
      <w:lvlJc w:val="left"/>
      <w:pPr>
        <w:ind w:left="4802" w:hanging="358"/>
      </w:pPr>
      <w:rPr>
        <w:rFonts w:hint="default"/>
        <w:lang w:val="ru-RU" w:eastAsia="en-US" w:bidi="ar-SA"/>
      </w:rPr>
    </w:lvl>
    <w:lvl w:ilvl="5" w:tplc="575270A2">
      <w:numFmt w:val="bullet"/>
      <w:lvlText w:val="•"/>
      <w:lvlJc w:val="left"/>
      <w:pPr>
        <w:ind w:left="5663" w:hanging="358"/>
      </w:pPr>
      <w:rPr>
        <w:rFonts w:hint="default"/>
        <w:lang w:val="ru-RU" w:eastAsia="en-US" w:bidi="ar-SA"/>
      </w:rPr>
    </w:lvl>
    <w:lvl w:ilvl="6" w:tplc="9186653E">
      <w:numFmt w:val="bullet"/>
      <w:lvlText w:val="•"/>
      <w:lvlJc w:val="left"/>
      <w:pPr>
        <w:ind w:left="6523" w:hanging="358"/>
      </w:pPr>
      <w:rPr>
        <w:rFonts w:hint="default"/>
        <w:lang w:val="ru-RU" w:eastAsia="en-US" w:bidi="ar-SA"/>
      </w:rPr>
    </w:lvl>
    <w:lvl w:ilvl="7" w:tplc="514AE866">
      <w:numFmt w:val="bullet"/>
      <w:lvlText w:val="•"/>
      <w:lvlJc w:val="left"/>
      <w:pPr>
        <w:ind w:left="7384" w:hanging="358"/>
      </w:pPr>
      <w:rPr>
        <w:rFonts w:hint="default"/>
        <w:lang w:val="ru-RU" w:eastAsia="en-US" w:bidi="ar-SA"/>
      </w:rPr>
    </w:lvl>
    <w:lvl w:ilvl="8" w:tplc="55D2C082">
      <w:numFmt w:val="bullet"/>
      <w:lvlText w:val="•"/>
      <w:lvlJc w:val="left"/>
      <w:pPr>
        <w:ind w:left="8245" w:hanging="358"/>
      </w:pPr>
      <w:rPr>
        <w:rFonts w:hint="default"/>
        <w:lang w:val="ru-RU" w:eastAsia="en-US" w:bidi="ar-SA"/>
      </w:rPr>
    </w:lvl>
  </w:abstractNum>
  <w:abstractNum w:abstractNumId="27" w15:restartNumberingAfterBreak="0">
    <w:nsid w:val="6196CDD6"/>
    <w:multiLevelType w:val="hybridMultilevel"/>
    <w:tmpl w:val="07BE6FF0"/>
    <w:lvl w:ilvl="0" w:tplc="DCF2D8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720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A4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4A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60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6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5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0A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DE004"/>
    <w:multiLevelType w:val="hybridMultilevel"/>
    <w:tmpl w:val="125A77E8"/>
    <w:lvl w:ilvl="0" w:tplc="9266F3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3E6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2E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6B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6F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44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1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EE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07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1648"/>
    <w:multiLevelType w:val="multilevel"/>
    <w:tmpl w:val="F3301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28275"/>
    <w:multiLevelType w:val="hybridMultilevel"/>
    <w:tmpl w:val="CFA8E6F4"/>
    <w:lvl w:ilvl="0" w:tplc="9EB6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B85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8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ED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C3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49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29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4F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62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C26E8"/>
    <w:multiLevelType w:val="multilevel"/>
    <w:tmpl w:val="9E40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ECEE58"/>
    <w:multiLevelType w:val="hybridMultilevel"/>
    <w:tmpl w:val="26DE5C9A"/>
    <w:lvl w:ilvl="0" w:tplc="F120F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3E9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CD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82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C6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6C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2A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23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C0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85020"/>
    <w:multiLevelType w:val="multilevel"/>
    <w:tmpl w:val="33E06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989AF9"/>
    <w:multiLevelType w:val="hybridMultilevel"/>
    <w:tmpl w:val="2B585548"/>
    <w:lvl w:ilvl="0" w:tplc="22BC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5ED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87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4C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E0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ED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EF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A7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6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20240"/>
    <w:multiLevelType w:val="hybridMultilevel"/>
    <w:tmpl w:val="154423A8"/>
    <w:lvl w:ilvl="0" w:tplc="6540E7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82C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AE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A5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AD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E4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A5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0D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43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32"/>
  </w:num>
  <w:num w:numId="4">
    <w:abstractNumId w:val="18"/>
  </w:num>
  <w:num w:numId="5">
    <w:abstractNumId w:val="4"/>
  </w:num>
  <w:num w:numId="6">
    <w:abstractNumId w:val="3"/>
  </w:num>
  <w:num w:numId="7">
    <w:abstractNumId w:val="14"/>
  </w:num>
  <w:num w:numId="8">
    <w:abstractNumId w:val="30"/>
  </w:num>
  <w:num w:numId="9">
    <w:abstractNumId w:val="13"/>
  </w:num>
  <w:num w:numId="10">
    <w:abstractNumId w:val="34"/>
  </w:num>
  <w:num w:numId="11">
    <w:abstractNumId w:val="11"/>
  </w:num>
  <w:num w:numId="12">
    <w:abstractNumId w:val="9"/>
  </w:num>
  <w:num w:numId="13">
    <w:abstractNumId w:val="1"/>
  </w:num>
  <w:num w:numId="14">
    <w:abstractNumId w:val="35"/>
  </w:num>
  <w:num w:numId="15">
    <w:abstractNumId w:val="28"/>
  </w:num>
  <w:num w:numId="16">
    <w:abstractNumId w:val="24"/>
  </w:num>
  <w:num w:numId="17">
    <w:abstractNumId w:val="27"/>
  </w:num>
  <w:num w:numId="18">
    <w:abstractNumId w:val="25"/>
  </w:num>
  <w:num w:numId="19">
    <w:abstractNumId w:val="8"/>
  </w:num>
  <w:num w:numId="20">
    <w:abstractNumId w:val="2"/>
  </w:num>
  <w:num w:numId="21">
    <w:abstractNumId w:val="5"/>
  </w:num>
  <w:num w:numId="22">
    <w:abstractNumId w:val="22"/>
  </w:num>
  <w:num w:numId="23">
    <w:abstractNumId w:val="15"/>
  </w:num>
  <w:num w:numId="24">
    <w:abstractNumId w:val="26"/>
  </w:num>
  <w:num w:numId="25">
    <w:abstractNumId w:val="12"/>
  </w:num>
  <w:num w:numId="26">
    <w:abstractNumId w:val="6"/>
  </w:num>
  <w:num w:numId="27">
    <w:abstractNumId w:val="31"/>
  </w:num>
  <w:num w:numId="28">
    <w:abstractNumId w:val="16"/>
  </w:num>
  <w:num w:numId="29">
    <w:abstractNumId w:val="7"/>
  </w:num>
  <w:num w:numId="30">
    <w:abstractNumId w:val="20"/>
  </w:num>
  <w:num w:numId="31">
    <w:abstractNumId w:val="23"/>
  </w:num>
  <w:num w:numId="32">
    <w:abstractNumId w:val="19"/>
  </w:num>
  <w:num w:numId="33">
    <w:abstractNumId w:val="17"/>
  </w:num>
  <w:num w:numId="34">
    <w:abstractNumId w:val="33"/>
  </w:num>
  <w:num w:numId="35">
    <w:abstractNumId w:val="2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E4"/>
    <w:rsid w:val="00060FF8"/>
    <w:rsid w:val="0006377A"/>
    <w:rsid w:val="00074C0C"/>
    <w:rsid w:val="00162D6E"/>
    <w:rsid w:val="001D274B"/>
    <w:rsid w:val="0020731D"/>
    <w:rsid w:val="002124C8"/>
    <w:rsid w:val="002742B3"/>
    <w:rsid w:val="00284ECA"/>
    <w:rsid w:val="002D1CAC"/>
    <w:rsid w:val="002D7738"/>
    <w:rsid w:val="003215D3"/>
    <w:rsid w:val="00365119"/>
    <w:rsid w:val="0036581C"/>
    <w:rsid w:val="00430824"/>
    <w:rsid w:val="00445D93"/>
    <w:rsid w:val="00467E47"/>
    <w:rsid w:val="004824DA"/>
    <w:rsid w:val="00484709"/>
    <w:rsid w:val="00490D69"/>
    <w:rsid w:val="004B4059"/>
    <w:rsid w:val="00502500"/>
    <w:rsid w:val="00517954"/>
    <w:rsid w:val="00592A8F"/>
    <w:rsid w:val="005B72C8"/>
    <w:rsid w:val="005E45BC"/>
    <w:rsid w:val="005F6CC4"/>
    <w:rsid w:val="006227C7"/>
    <w:rsid w:val="00626E9E"/>
    <w:rsid w:val="0065764B"/>
    <w:rsid w:val="00664EAB"/>
    <w:rsid w:val="006F76F9"/>
    <w:rsid w:val="00722188"/>
    <w:rsid w:val="00740E4C"/>
    <w:rsid w:val="00742F1A"/>
    <w:rsid w:val="00752040"/>
    <w:rsid w:val="00764CD4"/>
    <w:rsid w:val="007A59FA"/>
    <w:rsid w:val="007B2015"/>
    <w:rsid w:val="007B4D0C"/>
    <w:rsid w:val="007E1B61"/>
    <w:rsid w:val="007F437D"/>
    <w:rsid w:val="00802C69"/>
    <w:rsid w:val="00825A99"/>
    <w:rsid w:val="00860807"/>
    <w:rsid w:val="008768C6"/>
    <w:rsid w:val="00897532"/>
    <w:rsid w:val="00A36231"/>
    <w:rsid w:val="00A67E99"/>
    <w:rsid w:val="00AC08D4"/>
    <w:rsid w:val="00AF7AC7"/>
    <w:rsid w:val="00B162E4"/>
    <w:rsid w:val="00B673D6"/>
    <w:rsid w:val="00B7510C"/>
    <w:rsid w:val="00B7747E"/>
    <w:rsid w:val="00B95C79"/>
    <w:rsid w:val="00BC325D"/>
    <w:rsid w:val="00BE78B0"/>
    <w:rsid w:val="00C37F91"/>
    <w:rsid w:val="00C41C01"/>
    <w:rsid w:val="00C4652B"/>
    <w:rsid w:val="00C8350B"/>
    <w:rsid w:val="00C933BE"/>
    <w:rsid w:val="00CA3773"/>
    <w:rsid w:val="00CC362C"/>
    <w:rsid w:val="00CD7D9A"/>
    <w:rsid w:val="00D05472"/>
    <w:rsid w:val="00D20CA0"/>
    <w:rsid w:val="00D43210"/>
    <w:rsid w:val="00E97D7B"/>
    <w:rsid w:val="00F4247B"/>
    <w:rsid w:val="00FB6F19"/>
    <w:rsid w:val="24687842"/>
    <w:rsid w:val="27E31F69"/>
    <w:rsid w:val="316D3B5B"/>
    <w:rsid w:val="4B58CF44"/>
    <w:rsid w:val="4CD8ECED"/>
    <w:rsid w:val="7F9DB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B997E"/>
  <w15:docId w15:val="{3A63A904-1873-4CF0-A8CF-06814447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7E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7E47"/>
  </w:style>
  <w:style w:type="paragraph" w:styleId="a5">
    <w:name w:val="header"/>
    <w:basedOn w:val="a"/>
    <w:link w:val="a6"/>
    <w:uiPriority w:val="99"/>
    <w:unhideWhenUsed/>
    <w:rsid w:val="0048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709"/>
  </w:style>
  <w:style w:type="paragraph" w:styleId="a7">
    <w:name w:val="footer"/>
    <w:basedOn w:val="a"/>
    <w:link w:val="a8"/>
    <w:uiPriority w:val="99"/>
    <w:unhideWhenUsed/>
    <w:rsid w:val="0048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709"/>
  </w:style>
  <w:style w:type="table" w:styleId="a9">
    <w:name w:val="Table Grid"/>
    <w:basedOn w:val="a1"/>
    <w:uiPriority w:val="59"/>
    <w:rsid w:val="0048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D4321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D4321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D43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d">
    <w:name w:val="Текст сноски Знак"/>
    <w:basedOn w:val="a0"/>
    <w:link w:val="ae"/>
    <w:uiPriority w:val="99"/>
    <w:semiHidden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">
    <w:name w:val="page number"/>
    <w:basedOn w:val="a0"/>
    <w:uiPriority w:val="99"/>
    <w:semiHidden/>
    <w:unhideWhenUsed/>
    <w:rsid w:val="0048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Ivan V.</cp:lastModifiedBy>
  <cp:revision>4</cp:revision>
  <dcterms:created xsi:type="dcterms:W3CDTF">2023-06-13T10:40:00Z</dcterms:created>
  <dcterms:modified xsi:type="dcterms:W3CDTF">2025-01-22T04:46:00Z</dcterms:modified>
</cp:coreProperties>
</file>