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2079112932"/>
        <w:docPartObj>
          <w:docPartGallery w:val="Table of Contents"/>
          <w:docPartUnique/>
        </w:docPartObj>
      </w:sdtPr>
      <w:sdtEndPr>
        <w:rPr>
          <w:b w:val="0"/>
          <w:bCs w:val="0"/>
        </w:rPr>
      </w:sdtEndPr>
      <w:sdtContent>
        <w:p w14:paraId="28BCD3C8" w14:textId="2465C954" w:rsidR="00E73D31" w:rsidRPr="00811212" w:rsidRDefault="00AD4D72" w:rsidP="00811212">
          <w:pPr>
            <w:spacing w:after="280" w:line="360" w:lineRule="auto"/>
            <w:jc w:val="center"/>
            <w:rPr>
              <w:sz w:val="28"/>
              <w:szCs w:val="28"/>
            </w:rPr>
          </w:pPr>
          <w:r w:rsidRPr="00811212">
            <w:rPr>
              <w:sz w:val="28"/>
              <w:szCs w:val="28"/>
            </w:rPr>
            <w:t>СОДЕРЖАНИЕ</w:t>
          </w:r>
        </w:p>
        <w:p w14:paraId="0A35F838" w14:textId="221D0536" w:rsidR="00811212" w:rsidRPr="00811212" w:rsidRDefault="00AD4D72">
          <w:pPr>
            <w:pStyle w:val="11"/>
            <w:tabs>
              <w:tab w:val="right" w:leader="dot" w:pos="9344"/>
            </w:tabs>
            <w:rPr>
              <w:rFonts w:ascii="Times New Roman" w:eastAsiaTheme="minorEastAsia" w:hAnsi="Times New Roman" w:cs="Times New Roman"/>
              <w:noProof/>
              <w:sz w:val="28"/>
              <w:szCs w:val="28"/>
              <w:lang w:eastAsia="ru-RU"/>
            </w:rPr>
          </w:pPr>
          <w:r w:rsidRPr="00811212">
            <w:rPr>
              <w:rFonts w:ascii="Times New Roman" w:hAnsi="Times New Roman" w:cs="Times New Roman"/>
              <w:sz w:val="28"/>
              <w:szCs w:val="28"/>
            </w:rPr>
            <w:fldChar w:fldCharType="begin"/>
          </w:r>
          <w:r w:rsidRPr="00811212">
            <w:rPr>
              <w:rFonts w:ascii="Times New Roman" w:hAnsi="Times New Roman" w:cs="Times New Roman"/>
              <w:sz w:val="28"/>
              <w:szCs w:val="28"/>
            </w:rPr>
            <w:instrText xml:space="preserve"> TOC \o "1-3" \h \z \u </w:instrText>
          </w:r>
          <w:r w:rsidRPr="00811212">
            <w:rPr>
              <w:rFonts w:ascii="Times New Roman" w:hAnsi="Times New Roman" w:cs="Times New Roman"/>
              <w:sz w:val="28"/>
              <w:szCs w:val="28"/>
            </w:rPr>
            <w:fldChar w:fldCharType="separate"/>
          </w:r>
          <w:hyperlink w:anchor="_Toc168685565" w:history="1">
            <w:r w:rsidR="00811212" w:rsidRPr="00811212">
              <w:rPr>
                <w:rStyle w:val="af"/>
                <w:rFonts w:ascii="Times New Roman" w:hAnsi="Times New Roman" w:cs="Times New Roman"/>
                <w:noProof/>
                <w:sz w:val="28"/>
                <w:szCs w:val="28"/>
              </w:rPr>
              <w:t>Введение</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_Toc168685565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3</w:t>
            </w:r>
            <w:r w:rsidR="00811212" w:rsidRPr="00811212">
              <w:rPr>
                <w:rFonts w:ascii="Times New Roman" w:hAnsi="Times New Roman" w:cs="Times New Roman"/>
                <w:noProof/>
                <w:webHidden/>
                <w:sz w:val="28"/>
                <w:szCs w:val="28"/>
              </w:rPr>
              <w:fldChar w:fldCharType="end"/>
            </w:r>
          </w:hyperlink>
        </w:p>
        <w:p w14:paraId="538020C2" w14:textId="74AAF30E" w:rsidR="00811212" w:rsidRPr="00811212" w:rsidRDefault="0003023A">
          <w:pPr>
            <w:pStyle w:val="11"/>
            <w:tabs>
              <w:tab w:val="left" w:pos="440"/>
              <w:tab w:val="right" w:leader="dot" w:pos="9344"/>
            </w:tabs>
            <w:rPr>
              <w:rFonts w:ascii="Times New Roman" w:eastAsiaTheme="minorEastAsia" w:hAnsi="Times New Roman" w:cs="Times New Roman"/>
              <w:noProof/>
              <w:sz w:val="28"/>
              <w:szCs w:val="28"/>
              <w:lang w:eastAsia="ru-RU"/>
            </w:rPr>
          </w:pPr>
          <w:hyperlink w:anchor="_Toc168685566" w:history="1">
            <w:r w:rsidR="00811212" w:rsidRPr="00811212">
              <w:rPr>
                <w:rStyle w:val="af"/>
                <w:rFonts w:ascii="Times New Roman" w:hAnsi="Times New Roman" w:cs="Times New Roman"/>
                <w:noProof/>
                <w:sz w:val="28"/>
                <w:szCs w:val="28"/>
              </w:rPr>
              <w:t>1</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Т</w:t>
            </w:r>
            <w:r w:rsidR="00811212" w:rsidRPr="00811212">
              <w:rPr>
                <w:rStyle w:val="af"/>
                <w:rFonts w:ascii="Times New Roman" w:hAnsi="Times New Roman" w:cs="Times New Roman"/>
                <w:noProof/>
                <w:sz w:val="28"/>
                <w:szCs w:val="28"/>
              </w:rPr>
              <w:t>еоретические основы корпоративной социальной ответственности</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_Toc168685566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6</w:t>
            </w:r>
            <w:r w:rsidR="00811212" w:rsidRPr="00811212">
              <w:rPr>
                <w:rFonts w:ascii="Times New Roman" w:hAnsi="Times New Roman" w:cs="Times New Roman"/>
                <w:noProof/>
                <w:webHidden/>
                <w:sz w:val="28"/>
                <w:szCs w:val="28"/>
              </w:rPr>
              <w:fldChar w:fldCharType="end"/>
            </w:r>
          </w:hyperlink>
        </w:p>
        <w:p w14:paraId="757596F4" w14:textId="5C27A437"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67" w:history="1">
            <w:r w:rsidR="00811212" w:rsidRPr="00811212">
              <w:rPr>
                <w:rStyle w:val="af"/>
                <w:rFonts w:ascii="Times New Roman" w:hAnsi="Times New Roman" w:cs="Times New Roman"/>
                <w:noProof/>
                <w:sz w:val="28"/>
                <w:szCs w:val="28"/>
              </w:rPr>
              <w:t>1.1</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П</w:t>
            </w:r>
            <w:r w:rsidR="00811212" w:rsidRPr="00811212">
              <w:rPr>
                <w:rStyle w:val="af"/>
                <w:rFonts w:ascii="Times New Roman" w:hAnsi="Times New Roman" w:cs="Times New Roman"/>
                <w:noProof/>
                <w:sz w:val="28"/>
                <w:szCs w:val="28"/>
              </w:rPr>
              <w:t>онятие и сущность корпоративной социальной ответственности</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_Toc168685567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6</w:t>
            </w:r>
            <w:r w:rsidR="00811212" w:rsidRPr="00811212">
              <w:rPr>
                <w:rFonts w:ascii="Times New Roman" w:hAnsi="Times New Roman" w:cs="Times New Roman"/>
                <w:noProof/>
                <w:webHidden/>
                <w:sz w:val="28"/>
                <w:szCs w:val="28"/>
              </w:rPr>
              <w:fldChar w:fldCharType="end"/>
            </w:r>
          </w:hyperlink>
        </w:p>
        <w:p w14:paraId="3B2CFEBC" w14:textId="216C1A9D"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68" w:history="1">
            <w:r w:rsidR="00811212" w:rsidRPr="00811212">
              <w:rPr>
                <w:rStyle w:val="af"/>
                <w:rFonts w:ascii="Times New Roman" w:hAnsi="Times New Roman" w:cs="Times New Roman"/>
                <w:noProof/>
                <w:sz w:val="28"/>
                <w:szCs w:val="28"/>
              </w:rPr>
              <w:t>1.2</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К</w:t>
            </w:r>
            <w:r w:rsidR="00811212" w:rsidRPr="00811212">
              <w:rPr>
                <w:rStyle w:val="af"/>
                <w:rFonts w:ascii="Times New Roman" w:hAnsi="Times New Roman" w:cs="Times New Roman"/>
                <w:noProof/>
                <w:sz w:val="28"/>
                <w:szCs w:val="28"/>
              </w:rPr>
              <w:t>онцепции и развитие корпоративной социальной ответственности</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_Toc168685568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12</w:t>
            </w:r>
            <w:r w:rsidR="00811212" w:rsidRPr="00811212">
              <w:rPr>
                <w:rFonts w:ascii="Times New Roman" w:hAnsi="Times New Roman" w:cs="Times New Roman"/>
                <w:noProof/>
                <w:webHidden/>
                <w:sz w:val="28"/>
                <w:szCs w:val="28"/>
              </w:rPr>
              <w:fldChar w:fldCharType="end"/>
            </w:r>
          </w:hyperlink>
        </w:p>
        <w:p w14:paraId="483541F2" w14:textId="7EAD14E9"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69" w:history="1">
            <w:r w:rsidR="00811212" w:rsidRPr="00811212">
              <w:rPr>
                <w:rStyle w:val="af"/>
                <w:rFonts w:ascii="Times New Roman" w:hAnsi="Times New Roman" w:cs="Times New Roman"/>
                <w:noProof/>
                <w:sz w:val="28"/>
                <w:szCs w:val="28"/>
              </w:rPr>
              <w:t>1.3</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К</w:t>
            </w:r>
            <w:r w:rsidR="00811212" w:rsidRPr="00811212">
              <w:rPr>
                <w:rStyle w:val="af"/>
                <w:rFonts w:ascii="Times New Roman" w:hAnsi="Times New Roman" w:cs="Times New Roman"/>
                <w:noProof/>
                <w:sz w:val="28"/>
                <w:szCs w:val="28"/>
              </w:rPr>
              <w:t>орпоративная социальная ответственность: отечественный и зарубежный опыт</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_Toc168685569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16</w:t>
            </w:r>
            <w:r w:rsidR="00811212" w:rsidRPr="00811212">
              <w:rPr>
                <w:rFonts w:ascii="Times New Roman" w:hAnsi="Times New Roman" w:cs="Times New Roman"/>
                <w:noProof/>
                <w:webHidden/>
                <w:sz w:val="28"/>
                <w:szCs w:val="28"/>
              </w:rPr>
              <w:fldChar w:fldCharType="end"/>
            </w:r>
          </w:hyperlink>
        </w:p>
        <w:p w14:paraId="3E2FBDFA" w14:textId="07D7CBEE" w:rsidR="00811212" w:rsidRPr="00811212" w:rsidRDefault="0003023A">
          <w:pPr>
            <w:pStyle w:val="11"/>
            <w:tabs>
              <w:tab w:val="left" w:pos="440"/>
              <w:tab w:val="right" w:leader="dot" w:pos="9344"/>
            </w:tabs>
            <w:rPr>
              <w:rFonts w:ascii="Times New Roman" w:eastAsiaTheme="minorEastAsia" w:hAnsi="Times New Roman" w:cs="Times New Roman"/>
              <w:noProof/>
              <w:sz w:val="28"/>
              <w:szCs w:val="28"/>
              <w:lang w:eastAsia="ru-RU"/>
            </w:rPr>
          </w:pPr>
          <w:hyperlink w:anchor="_Toc168685570" w:history="1">
            <w:r w:rsidR="00811212" w:rsidRPr="00811212">
              <w:rPr>
                <w:rStyle w:val="af"/>
                <w:rFonts w:ascii="Times New Roman" w:hAnsi="Times New Roman" w:cs="Times New Roman"/>
                <w:noProof/>
                <w:sz w:val="28"/>
                <w:szCs w:val="28"/>
              </w:rPr>
              <w:t>2</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А</w:t>
            </w:r>
            <w:r w:rsidR="00811212" w:rsidRPr="00811212">
              <w:rPr>
                <w:rStyle w:val="af"/>
                <w:rFonts w:ascii="Times New Roman" w:hAnsi="Times New Roman" w:cs="Times New Roman"/>
                <w:noProof/>
                <w:sz w:val="28"/>
                <w:szCs w:val="28"/>
              </w:rPr>
              <w:t xml:space="preserve">нализ корпоративной социальной ответственности на примере </w:t>
            </w:r>
            <w:r w:rsidR="00811212">
              <w:rPr>
                <w:rStyle w:val="af"/>
                <w:rFonts w:ascii="Times New Roman" w:hAnsi="Times New Roman" w:cs="Times New Roman"/>
                <w:noProof/>
                <w:sz w:val="28"/>
                <w:szCs w:val="28"/>
              </w:rPr>
              <w:t>ПАО</w:t>
            </w:r>
            <w:r w:rsidR="00811212" w:rsidRPr="00811212">
              <w:rPr>
                <w:rStyle w:val="af"/>
                <w:rFonts w:ascii="Times New Roman" w:hAnsi="Times New Roman" w:cs="Times New Roman"/>
                <w:noProof/>
                <w:sz w:val="28"/>
                <w:szCs w:val="28"/>
              </w:rPr>
              <w:t xml:space="preserve"> «</w:t>
            </w:r>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бербанк»</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_Toc168685570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25</w:t>
            </w:r>
            <w:r w:rsidR="00811212" w:rsidRPr="00811212">
              <w:rPr>
                <w:rFonts w:ascii="Times New Roman" w:hAnsi="Times New Roman" w:cs="Times New Roman"/>
                <w:noProof/>
                <w:webHidden/>
                <w:sz w:val="28"/>
                <w:szCs w:val="28"/>
              </w:rPr>
              <w:fldChar w:fldCharType="end"/>
            </w:r>
          </w:hyperlink>
        </w:p>
        <w:p w14:paraId="4897EA39" w14:textId="1D2FD95A"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71" w:history="1">
            <w:r w:rsidR="00811212" w:rsidRPr="00811212">
              <w:rPr>
                <w:rStyle w:val="af"/>
                <w:rFonts w:ascii="Times New Roman" w:hAnsi="Times New Roman" w:cs="Times New Roman"/>
                <w:noProof/>
                <w:sz w:val="28"/>
                <w:szCs w:val="28"/>
              </w:rPr>
              <w:t>2.1</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О</w:t>
            </w:r>
            <w:r w:rsidR="00811212" w:rsidRPr="00811212">
              <w:rPr>
                <w:rStyle w:val="af"/>
                <w:rFonts w:ascii="Times New Roman" w:hAnsi="Times New Roman" w:cs="Times New Roman"/>
                <w:noProof/>
                <w:sz w:val="28"/>
                <w:szCs w:val="28"/>
              </w:rPr>
              <w:t xml:space="preserve">бщая характеристика </w:t>
            </w:r>
            <w:r w:rsidR="00811212">
              <w:rPr>
                <w:rStyle w:val="af"/>
                <w:rFonts w:ascii="Times New Roman" w:hAnsi="Times New Roman" w:cs="Times New Roman"/>
                <w:noProof/>
                <w:sz w:val="28"/>
                <w:szCs w:val="28"/>
              </w:rPr>
              <w:t>ПАО</w:t>
            </w:r>
            <w:r w:rsidR="00811212" w:rsidRPr="00811212">
              <w:rPr>
                <w:rStyle w:val="af"/>
                <w:rFonts w:ascii="Times New Roman" w:hAnsi="Times New Roman" w:cs="Times New Roman"/>
                <w:noProof/>
                <w:sz w:val="28"/>
                <w:szCs w:val="28"/>
              </w:rPr>
              <w:t xml:space="preserve"> «</w:t>
            </w:r>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бербанк»</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_Toc168685571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25</w:t>
            </w:r>
            <w:r w:rsidR="00811212" w:rsidRPr="00811212">
              <w:rPr>
                <w:rFonts w:ascii="Times New Roman" w:hAnsi="Times New Roman" w:cs="Times New Roman"/>
                <w:noProof/>
                <w:webHidden/>
                <w:sz w:val="28"/>
                <w:szCs w:val="28"/>
              </w:rPr>
              <w:fldChar w:fldCharType="end"/>
            </w:r>
          </w:hyperlink>
        </w:p>
        <w:p w14:paraId="070174B6" w14:textId="31942789"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72" w:history="1">
            <w:r w:rsidR="00811212" w:rsidRPr="00811212">
              <w:rPr>
                <w:rStyle w:val="af"/>
                <w:rFonts w:ascii="Times New Roman" w:hAnsi="Times New Roman" w:cs="Times New Roman"/>
                <w:noProof/>
                <w:sz w:val="28"/>
                <w:szCs w:val="28"/>
              </w:rPr>
              <w:t>2.2</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А</w:t>
            </w:r>
            <w:r w:rsidR="00811212" w:rsidRPr="00811212">
              <w:rPr>
                <w:rStyle w:val="af"/>
                <w:rFonts w:ascii="Times New Roman" w:hAnsi="Times New Roman" w:cs="Times New Roman"/>
                <w:noProof/>
                <w:sz w:val="28"/>
                <w:szCs w:val="28"/>
              </w:rPr>
              <w:t xml:space="preserve">нализ окружающей среды компании </w:t>
            </w:r>
            <w:r w:rsidR="00811212">
              <w:rPr>
                <w:rStyle w:val="af"/>
                <w:rFonts w:ascii="Times New Roman" w:hAnsi="Times New Roman" w:cs="Times New Roman"/>
                <w:noProof/>
                <w:sz w:val="28"/>
                <w:szCs w:val="28"/>
              </w:rPr>
              <w:t>ПАО</w:t>
            </w:r>
            <w:r w:rsidR="00811212" w:rsidRPr="00811212">
              <w:rPr>
                <w:rStyle w:val="af"/>
                <w:rFonts w:ascii="Times New Roman" w:hAnsi="Times New Roman" w:cs="Times New Roman"/>
                <w:noProof/>
                <w:sz w:val="28"/>
                <w:szCs w:val="28"/>
              </w:rPr>
              <w:t xml:space="preserve"> «</w:t>
            </w:r>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бербанк»</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_Toc168685572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29</w:t>
            </w:r>
            <w:r w:rsidR="00811212" w:rsidRPr="00811212">
              <w:rPr>
                <w:rFonts w:ascii="Times New Roman" w:hAnsi="Times New Roman" w:cs="Times New Roman"/>
                <w:noProof/>
                <w:webHidden/>
                <w:sz w:val="28"/>
                <w:szCs w:val="28"/>
              </w:rPr>
              <w:fldChar w:fldCharType="end"/>
            </w:r>
          </w:hyperlink>
        </w:p>
        <w:p w14:paraId="5DE72216" w14:textId="620985D8" w:rsidR="00811212" w:rsidRPr="00811212" w:rsidRDefault="0003023A">
          <w:pPr>
            <w:pStyle w:val="11"/>
            <w:tabs>
              <w:tab w:val="left" w:pos="660"/>
              <w:tab w:val="right" w:leader="dot" w:pos="9344"/>
            </w:tabs>
            <w:rPr>
              <w:rFonts w:ascii="Times New Roman" w:eastAsiaTheme="minorEastAsia" w:hAnsi="Times New Roman" w:cs="Times New Roman"/>
              <w:noProof/>
              <w:sz w:val="28"/>
              <w:szCs w:val="28"/>
              <w:lang w:eastAsia="ru-RU"/>
            </w:rPr>
          </w:pPr>
          <w:hyperlink w:anchor="_Toc168685573" w:history="1">
            <w:r w:rsidR="00811212" w:rsidRPr="00811212">
              <w:rPr>
                <w:rStyle w:val="af"/>
                <w:rFonts w:ascii="Times New Roman" w:hAnsi="Times New Roman" w:cs="Times New Roman"/>
                <w:noProof/>
                <w:sz w:val="28"/>
                <w:szCs w:val="28"/>
              </w:rPr>
              <w:t>2.3</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К</w:t>
            </w:r>
            <w:r w:rsidR="00811212" w:rsidRPr="00811212">
              <w:rPr>
                <w:rStyle w:val="af"/>
                <w:rFonts w:ascii="Times New Roman" w:hAnsi="Times New Roman" w:cs="Times New Roman"/>
                <w:noProof/>
                <w:sz w:val="28"/>
                <w:szCs w:val="28"/>
              </w:rPr>
              <w:t xml:space="preserve">орпоративная социальная ответственность </w:t>
            </w:r>
            <w:r w:rsidR="00811212">
              <w:rPr>
                <w:rStyle w:val="af"/>
                <w:rFonts w:ascii="Times New Roman" w:hAnsi="Times New Roman" w:cs="Times New Roman"/>
                <w:noProof/>
                <w:sz w:val="28"/>
                <w:szCs w:val="28"/>
              </w:rPr>
              <w:t>ПАО</w:t>
            </w:r>
            <w:r w:rsidR="00811212" w:rsidRPr="00811212">
              <w:rPr>
                <w:rStyle w:val="af"/>
                <w:rFonts w:ascii="Times New Roman" w:hAnsi="Times New Roman" w:cs="Times New Roman"/>
                <w:noProof/>
                <w:sz w:val="28"/>
                <w:szCs w:val="28"/>
              </w:rPr>
              <w:t xml:space="preserve"> «</w:t>
            </w:r>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бербанк»</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_Toc168685573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36</w:t>
            </w:r>
            <w:r w:rsidR="00811212" w:rsidRPr="00811212">
              <w:rPr>
                <w:rFonts w:ascii="Times New Roman" w:hAnsi="Times New Roman" w:cs="Times New Roman"/>
                <w:noProof/>
                <w:webHidden/>
                <w:sz w:val="28"/>
                <w:szCs w:val="28"/>
              </w:rPr>
              <w:fldChar w:fldCharType="end"/>
            </w:r>
          </w:hyperlink>
        </w:p>
        <w:p w14:paraId="07139A23" w14:textId="6085B25C" w:rsidR="00811212" w:rsidRPr="00811212" w:rsidRDefault="0003023A">
          <w:pPr>
            <w:pStyle w:val="11"/>
            <w:tabs>
              <w:tab w:val="left" w:pos="440"/>
              <w:tab w:val="right" w:leader="dot" w:pos="9344"/>
            </w:tabs>
            <w:rPr>
              <w:rFonts w:ascii="Times New Roman" w:eastAsiaTheme="minorEastAsia" w:hAnsi="Times New Roman" w:cs="Times New Roman"/>
              <w:noProof/>
              <w:sz w:val="28"/>
              <w:szCs w:val="28"/>
              <w:lang w:eastAsia="ru-RU"/>
            </w:rPr>
          </w:pPr>
          <w:hyperlink w:anchor="_Toc168685574" w:history="1">
            <w:r w:rsidR="00811212" w:rsidRPr="00811212">
              <w:rPr>
                <w:rStyle w:val="af"/>
                <w:rFonts w:ascii="Times New Roman" w:hAnsi="Times New Roman" w:cs="Times New Roman"/>
                <w:noProof/>
                <w:sz w:val="28"/>
                <w:szCs w:val="28"/>
              </w:rPr>
              <w:t>3</w:t>
            </w:r>
            <w:r w:rsidR="00811212" w:rsidRPr="00811212">
              <w:rPr>
                <w:rFonts w:ascii="Times New Roman" w:eastAsiaTheme="minorEastAsia" w:hAnsi="Times New Roman" w:cs="Times New Roman"/>
                <w:noProof/>
                <w:sz w:val="28"/>
                <w:szCs w:val="28"/>
                <w:lang w:eastAsia="ru-RU"/>
              </w:rPr>
              <w:tab/>
            </w:r>
            <w:r w:rsidR="00811212">
              <w:rPr>
                <w:rStyle w:val="af"/>
                <w:rFonts w:ascii="Times New Roman" w:hAnsi="Times New Roman" w:cs="Times New Roman"/>
                <w:noProof/>
                <w:sz w:val="28"/>
                <w:szCs w:val="28"/>
              </w:rPr>
              <w:t>Р</w:t>
            </w:r>
            <w:r w:rsidR="00811212" w:rsidRPr="00811212">
              <w:rPr>
                <w:rStyle w:val="af"/>
                <w:rFonts w:ascii="Times New Roman" w:hAnsi="Times New Roman" w:cs="Times New Roman"/>
                <w:noProof/>
                <w:sz w:val="28"/>
                <w:szCs w:val="28"/>
              </w:rPr>
              <w:t xml:space="preserve">екомендации по совершенствованию корпоративной социальной ответственности в </w:t>
            </w:r>
            <w:r w:rsidR="00811212">
              <w:rPr>
                <w:rStyle w:val="af"/>
                <w:rFonts w:ascii="Times New Roman" w:hAnsi="Times New Roman" w:cs="Times New Roman"/>
                <w:noProof/>
                <w:sz w:val="28"/>
                <w:szCs w:val="28"/>
              </w:rPr>
              <w:t>ПАО</w:t>
            </w:r>
            <w:r w:rsidR="00811212" w:rsidRPr="00811212">
              <w:rPr>
                <w:rStyle w:val="af"/>
                <w:rFonts w:ascii="Times New Roman" w:hAnsi="Times New Roman" w:cs="Times New Roman"/>
                <w:noProof/>
                <w:sz w:val="28"/>
                <w:szCs w:val="28"/>
              </w:rPr>
              <w:t xml:space="preserve"> «</w:t>
            </w:r>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бербанк»</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_Toc168685574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54</w:t>
            </w:r>
            <w:r w:rsidR="00811212" w:rsidRPr="00811212">
              <w:rPr>
                <w:rFonts w:ascii="Times New Roman" w:hAnsi="Times New Roman" w:cs="Times New Roman"/>
                <w:noProof/>
                <w:webHidden/>
                <w:sz w:val="28"/>
                <w:szCs w:val="28"/>
              </w:rPr>
              <w:fldChar w:fldCharType="end"/>
            </w:r>
          </w:hyperlink>
        </w:p>
        <w:p w14:paraId="160CD2A9" w14:textId="71F0AD7A" w:rsidR="00811212" w:rsidRPr="00811212" w:rsidRDefault="0003023A">
          <w:pPr>
            <w:pStyle w:val="11"/>
            <w:tabs>
              <w:tab w:val="right" w:leader="dot" w:pos="9344"/>
            </w:tabs>
            <w:rPr>
              <w:rFonts w:ascii="Times New Roman" w:eastAsiaTheme="minorEastAsia" w:hAnsi="Times New Roman" w:cs="Times New Roman"/>
              <w:noProof/>
              <w:sz w:val="28"/>
              <w:szCs w:val="28"/>
              <w:lang w:eastAsia="ru-RU"/>
            </w:rPr>
          </w:pPr>
          <w:hyperlink w:anchor="_Toc168685575" w:history="1">
            <w:r w:rsidR="00811212">
              <w:rPr>
                <w:rStyle w:val="af"/>
                <w:rFonts w:ascii="Times New Roman" w:hAnsi="Times New Roman" w:cs="Times New Roman"/>
                <w:noProof/>
                <w:sz w:val="28"/>
                <w:szCs w:val="28"/>
              </w:rPr>
              <w:t>З</w:t>
            </w:r>
            <w:r w:rsidR="00811212" w:rsidRPr="00811212">
              <w:rPr>
                <w:rStyle w:val="af"/>
                <w:rFonts w:ascii="Times New Roman" w:hAnsi="Times New Roman" w:cs="Times New Roman"/>
                <w:noProof/>
                <w:sz w:val="28"/>
                <w:szCs w:val="28"/>
              </w:rPr>
              <w:t>аключение</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_Toc168685575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63</w:t>
            </w:r>
            <w:r w:rsidR="00811212" w:rsidRPr="00811212">
              <w:rPr>
                <w:rFonts w:ascii="Times New Roman" w:hAnsi="Times New Roman" w:cs="Times New Roman"/>
                <w:noProof/>
                <w:webHidden/>
                <w:sz w:val="28"/>
                <w:szCs w:val="28"/>
              </w:rPr>
              <w:fldChar w:fldCharType="end"/>
            </w:r>
          </w:hyperlink>
        </w:p>
        <w:p w14:paraId="04FA5BBD" w14:textId="0722B009" w:rsidR="00811212" w:rsidRPr="00811212" w:rsidRDefault="0003023A">
          <w:pPr>
            <w:pStyle w:val="11"/>
            <w:tabs>
              <w:tab w:val="right" w:leader="dot" w:pos="9344"/>
            </w:tabs>
            <w:rPr>
              <w:rFonts w:ascii="Times New Roman" w:eastAsiaTheme="minorEastAsia" w:hAnsi="Times New Roman" w:cs="Times New Roman"/>
              <w:noProof/>
              <w:sz w:val="28"/>
              <w:szCs w:val="28"/>
              <w:lang w:eastAsia="ru-RU"/>
            </w:rPr>
          </w:pPr>
          <w:hyperlink w:anchor="_Toc168685576" w:history="1">
            <w:r w:rsidR="00811212">
              <w:rPr>
                <w:rStyle w:val="af"/>
                <w:rFonts w:ascii="Times New Roman" w:hAnsi="Times New Roman" w:cs="Times New Roman"/>
                <w:noProof/>
                <w:sz w:val="28"/>
                <w:szCs w:val="28"/>
              </w:rPr>
              <w:t>С</w:t>
            </w:r>
            <w:r w:rsidR="00811212" w:rsidRPr="00811212">
              <w:rPr>
                <w:rStyle w:val="af"/>
                <w:rFonts w:ascii="Times New Roman" w:hAnsi="Times New Roman" w:cs="Times New Roman"/>
                <w:noProof/>
                <w:sz w:val="28"/>
                <w:szCs w:val="28"/>
              </w:rPr>
              <w:t>писок использованных источников</w:t>
            </w:r>
            <w:r w:rsidR="00811212" w:rsidRPr="00811212">
              <w:rPr>
                <w:rFonts w:ascii="Times New Roman" w:hAnsi="Times New Roman" w:cs="Times New Roman"/>
                <w:noProof/>
                <w:webHidden/>
                <w:sz w:val="28"/>
                <w:szCs w:val="28"/>
              </w:rPr>
              <w:tab/>
            </w:r>
            <w:r w:rsidR="00811212" w:rsidRPr="00811212">
              <w:rPr>
                <w:rFonts w:ascii="Times New Roman" w:hAnsi="Times New Roman" w:cs="Times New Roman"/>
                <w:noProof/>
                <w:webHidden/>
                <w:sz w:val="28"/>
                <w:szCs w:val="28"/>
              </w:rPr>
              <w:fldChar w:fldCharType="begin"/>
            </w:r>
            <w:r w:rsidR="00811212" w:rsidRPr="00811212">
              <w:rPr>
                <w:rFonts w:ascii="Times New Roman" w:hAnsi="Times New Roman" w:cs="Times New Roman"/>
                <w:noProof/>
                <w:webHidden/>
                <w:sz w:val="28"/>
                <w:szCs w:val="28"/>
              </w:rPr>
              <w:instrText xml:space="preserve"> PAGEREF _Toc168685576 \h </w:instrText>
            </w:r>
            <w:r w:rsidR="00811212" w:rsidRPr="00811212">
              <w:rPr>
                <w:rFonts w:ascii="Times New Roman" w:hAnsi="Times New Roman" w:cs="Times New Roman"/>
                <w:noProof/>
                <w:webHidden/>
                <w:sz w:val="28"/>
                <w:szCs w:val="28"/>
              </w:rPr>
            </w:r>
            <w:r w:rsidR="00811212" w:rsidRPr="00811212">
              <w:rPr>
                <w:rFonts w:ascii="Times New Roman" w:hAnsi="Times New Roman" w:cs="Times New Roman"/>
                <w:noProof/>
                <w:webHidden/>
                <w:sz w:val="28"/>
                <w:szCs w:val="28"/>
              </w:rPr>
              <w:fldChar w:fldCharType="separate"/>
            </w:r>
            <w:r w:rsidR="00053368">
              <w:rPr>
                <w:rFonts w:ascii="Times New Roman" w:hAnsi="Times New Roman" w:cs="Times New Roman"/>
                <w:noProof/>
                <w:webHidden/>
                <w:sz w:val="28"/>
                <w:szCs w:val="28"/>
              </w:rPr>
              <w:t>67</w:t>
            </w:r>
            <w:r w:rsidR="00811212" w:rsidRPr="00811212">
              <w:rPr>
                <w:rFonts w:ascii="Times New Roman" w:hAnsi="Times New Roman" w:cs="Times New Roman"/>
                <w:noProof/>
                <w:webHidden/>
                <w:sz w:val="28"/>
                <w:szCs w:val="28"/>
              </w:rPr>
              <w:fldChar w:fldCharType="end"/>
            </w:r>
          </w:hyperlink>
        </w:p>
        <w:p w14:paraId="74EE24B4" w14:textId="139E19EF" w:rsidR="00936708" w:rsidRPr="00217D8E" w:rsidRDefault="00AD4D72" w:rsidP="00E73D31">
          <w:pPr>
            <w:sectPr w:rsidR="00936708" w:rsidRPr="00217D8E" w:rsidSect="00217D8E">
              <w:footerReference w:type="default" r:id="rId8"/>
              <w:pgSz w:w="11906" w:h="16838"/>
              <w:pgMar w:top="1134" w:right="851" w:bottom="1134" w:left="1701" w:header="709" w:footer="709" w:gutter="0"/>
              <w:pgNumType w:start="3"/>
              <w:cols w:space="708"/>
              <w:titlePg/>
              <w:docGrid w:linePitch="360"/>
            </w:sectPr>
          </w:pPr>
          <w:r w:rsidRPr="00811212">
            <w:rPr>
              <w:sz w:val="28"/>
              <w:szCs w:val="28"/>
            </w:rPr>
            <w:fldChar w:fldCharType="end"/>
          </w:r>
        </w:p>
      </w:sdtContent>
    </w:sdt>
    <w:p w14:paraId="1A105B28" w14:textId="0776D5A1" w:rsidR="00AD4D72" w:rsidRDefault="00AD4D72" w:rsidP="00E73D31">
      <w:pPr>
        <w:rPr>
          <w:rFonts w:eastAsia="Microsoft Sans Serif"/>
          <w:color w:val="000000"/>
          <w:sz w:val="28"/>
          <w:szCs w:val="28"/>
          <w:lang w:bidi="ru-RU"/>
        </w:rPr>
      </w:pPr>
    </w:p>
    <w:p w14:paraId="11BB67E8" w14:textId="5B8F88CC" w:rsidR="00AD4D72" w:rsidRPr="00D375C4" w:rsidRDefault="00AD4D72" w:rsidP="003E2FB3">
      <w:pPr>
        <w:pStyle w:val="1"/>
        <w:spacing w:before="0" w:after="400" w:line="360" w:lineRule="auto"/>
        <w:jc w:val="center"/>
        <w:rPr>
          <w:rFonts w:ascii="Times New Roman" w:hAnsi="Times New Roman" w:cs="Times New Roman"/>
          <w:b w:val="0"/>
          <w:color w:val="auto"/>
        </w:rPr>
      </w:pPr>
      <w:bookmarkStart w:id="0" w:name="_Toc166831051"/>
      <w:bookmarkStart w:id="1" w:name="_Toc168685565"/>
      <w:r w:rsidRPr="00D375C4">
        <w:rPr>
          <w:rFonts w:ascii="Times New Roman" w:hAnsi="Times New Roman" w:cs="Times New Roman"/>
          <w:b w:val="0"/>
          <w:color w:val="auto"/>
        </w:rPr>
        <w:t>ВВЕДЕНИЕ</w:t>
      </w:r>
      <w:bookmarkEnd w:id="0"/>
      <w:bookmarkEnd w:id="1"/>
    </w:p>
    <w:p w14:paraId="5D8DE993" w14:textId="77777777" w:rsidR="00AD4D72" w:rsidRDefault="00AD4D72" w:rsidP="00AD4D72">
      <w:pPr>
        <w:spacing w:line="360" w:lineRule="auto"/>
        <w:ind w:firstLine="709"/>
        <w:contextualSpacing/>
        <w:jc w:val="both"/>
        <w:rPr>
          <w:sz w:val="28"/>
        </w:rPr>
      </w:pPr>
      <w:r>
        <w:rPr>
          <w:sz w:val="28"/>
        </w:rPr>
        <w:t>В современный период времени корпоративная социальная ответственность играет немало важную роль в развитии и рабочей деятельности многочисленных компаний. Данное явление тесно связано с различными вопросами, включая рабочую деятельность и трудоустройство, развитие общества в различных сферах, корпоративную деятельность компании, экологическую обстановку в стране, развитие государства и улучшение его институтов и т.д. Все эти вопросы решаются не только с помощью государства, а с помощью корпоративной социальной ответственности, поэтому многие компания отвечают не только за свою деятельность и репутацию, но и за ряд задач в социальном, экономическом и экологическом аспекте.</w:t>
      </w:r>
    </w:p>
    <w:p w14:paraId="28469262" w14:textId="77777777" w:rsidR="00AD4D72" w:rsidRDefault="00AD4D72" w:rsidP="00AD4D72">
      <w:pPr>
        <w:spacing w:line="360" w:lineRule="auto"/>
        <w:ind w:firstLine="709"/>
        <w:contextualSpacing/>
        <w:jc w:val="both"/>
        <w:rPr>
          <w:sz w:val="28"/>
        </w:rPr>
      </w:pPr>
      <w:r>
        <w:rPr>
          <w:sz w:val="28"/>
        </w:rPr>
        <w:t>Актуальность темы исследования обуславливается важностью оценки корпоративной социальной ответственности на примере крупной компании ПАО «Сбербанк». Огромный акцент делается со стороны социума к деятельности компании Сбербанк, поскольку его роль в обществе очень весома и значима. Непостоянство и нестабильность условий в государстве присутствуют постоянно. Поэтому крупным компаниям приходится подстраиваться под различные изменения и постоянно видоизменять собственные аспекты рабочей деятельности, Сбербанк входит в число таких компаний.</w:t>
      </w:r>
    </w:p>
    <w:p w14:paraId="366A753F" w14:textId="77777777" w:rsidR="00AD4D72" w:rsidRDefault="00AD4D72" w:rsidP="00AD4D72">
      <w:pPr>
        <w:spacing w:line="360" w:lineRule="auto"/>
        <w:ind w:firstLine="709"/>
        <w:contextualSpacing/>
        <w:jc w:val="both"/>
        <w:rPr>
          <w:sz w:val="28"/>
        </w:rPr>
      </w:pPr>
      <w:r>
        <w:rPr>
          <w:sz w:val="28"/>
        </w:rPr>
        <w:t>Проблема данного исследования обуславливается внедрением глобализации, которая максимально влияет на экономическую составляющую компаний. Государство принимает на себя давление со стороны транснациональных корпораций. Именно поэтому, чтобы противостоять данному давлению, важно согласовывать действия для достижения показателей социальной ответственности, которые будут соответствовать международным стандартам и нормам в экономическом аспекте.</w:t>
      </w:r>
    </w:p>
    <w:p w14:paraId="2D20BBD8" w14:textId="77777777" w:rsidR="00AD4D72" w:rsidRDefault="00AD4D72" w:rsidP="00AD4D72">
      <w:pPr>
        <w:spacing w:line="360" w:lineRule="auto"/>
        <w:ind w:firstLine="709"/>
        <w:contextualSpacing/>
        <w:jc w:val="both"/>
        <w:rPr>
          <w:sz w:val="28"/>
        </w:rPr>
      </w:pPr>
      <w:r>
        <w:rPr>
          <w:sz w:val="28"/>
        </w:rPr>
        <w:lastRenderedPageBreak/>
        <w:t>Цель исследования – разработка рекомендаций по корпоративной социальной ответственности международной компании ПАО «Сбербанк».</w:t>
      </w:r>
    </w:p>
    <w:p w14:paraId="5BD30BA8" w14:textId="77777777" w:rsidR="00AD4D72" w:rsidRDefault="00AD4D72" w:rsidP="00AD4D72">
      <w:pPr>
        <w:spacing w:line="360" w:lineRule="auto"/>
        <w:ind w:firstLine="709"/>
        <w:contextualSpacing/>
        <w:jc w:val="both"/>
        <w:rPr>
          <w:sz w:val="28"/>
        </w:rPr>
      </w:pPr>
      <w:r>
        <w:rPr>
          <w:sz w:val="28"/>
        </w:rPr>
        <w:t>Исходя из цели работы, был выработан ряд следующих задач:</w:t>
      </w:r>
    </w:p>
    <w:p w14:paraId="4A732318" w14:textId="401E9B0E" w:rsidR="00AD4D72" w:rsidRDefault="00933550" w:rsidP="00AD4D72">
      <w:pPr>
        <w:pStyle w:val="aa"/>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и</w:t>
      </w:r>
      <w:r w:rsidR="00AD4D72">
        <w:rPr>
          <w:rFonts w:ascii="Times New Roman" w:hAnsi="Times New Roman" w:cs="Times New Roman"/>
          <w:sz w:val="28"/>
        </w:rPr>
        <w:t>зучить теоретические основы корпоративной социальной ответственности;</w:t>
      </w:r>
    </w:p>
    <w:p w14:paraId="3E161B3F" w14:textId="3BCD609C" w:rsidR="00AD4D72" w:rsidRDefault="00933550" w:rsidP="00AD4D72">
      <w:pPr>
        <w:pStyle w:val="aa"/>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п</w:t>
      </w:r>
      <w:r w:rsidR="00AD4D72">
        <w:rPr>
          <w:rFonts w:ascii="Times New Roman" w:hAnsi="Times New Roman" w:cs="Times New Roman"/>
          <w:sz w:val="28"/>
        </w:rPr>
        <w:t>роанализировать корпоративную социальную ответственность ПАО «Сбербанк»;</w:t>
      </w:r>
    </w:p>
    <w:p w14:paraId="71201D52" w14:textId="090F0768" w:rsidR="00AD4D72" w:rsidRDefault="00933550" w:rsidP="00AD4D72">
      <w:pPr>
        <w:pStyle w:val="aa"/>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w:t>
      </w:r>
      <w:r w:rsidR="00AD4D72">
        <w:rPr>
          <w:rFonts w:ascii="Times New Roman" w:hAnsi="Times New Roman" w:cs="Times New Roman"/>
          <w:sz w:val="28"/>
        </w:rPr>
        <w:t>азработать рекомендации по совершенствованию корпоративной социальной ответственности ПАО «Сбербанк».</w:t>
      </w:r>
    </w:p>
    <w:p w14:paraId="7811C008" w14:textId="77777777" w:rsidR="00AD4D72" w:rsidRDefault="00AD4D72" w:rsidP="00AD4D72">
      <w:pPr>
        <w:spacing w:line="360" w:lineRule="auto"/>
        <w:ind w:firstLine="709"/>
        <w:contextualSpacing/>
        <w:jc w:val="both"/>
        <w:rPr>
          <w:sz w:val="28"/>
        </w:rPr>
      </w:pPr>
      <w:r>
        <w:rPr>
          <w:sz w:val="28"/>
        </w:rPr>
        <w:t>Объект исследования – ПАО «Сбербанк».</w:t>
      </w:r>
    </w:p>
    <w:p w14:paraId="5C00ECD0" w14:textId="77777777" w:rsidR="00AD4D72" w:rsidRDefault="00AD4D72" w:rsidP="00AD4D72">
      <w:pPr>
        <w:spacing w:line="360" w:lineRule="auto"/>
        <w:ind w:firstLine="709"/>
        <w:contextualSpacing/>
        <w:jc w:val="both"/>
        <w:rPr>
          <w:sz w:val="28"/>
        </w:rPr>
      </w:pPr>
      <w:r>
        <w:rPr>
          <w:sz w:val="28"/>
        </w:rPr>
        <w:t>Предмет исследования – корпоративная социальная ответственность ПАО «Сбербанк».</w:t>
      </w:r>
    </w:p>
    <w:p w14:paraId="2A89D5C9" w14:textId="77777777" w:rsidR="00AD4D72" w:rsidRDefault="00AD4D72" w:rsidP="00AD4D72">
      <w:pPr>
        <w:spacing w:line="360" w:lineRule="auto"/>
        <w:ind w:firstLine="709"/>
        <w:contextualSpacing/>
        <w:jc w:val="both"/>
        <w:rPr>
          <w:sz w:val="28"/>
        </w:rPr>
      </w:pPr>
      <w:r>
        <w:rPr>
          <w:sz w:val="28"/>
        </w:rPr>
        <w:t xml:space="preserve">Методы исследования – </w:t>
      </w:r>
      <w:r>
        <w:rPr>
          <w:sz w:val="28"/>
          <w:lang w:val="en-US"/>
        </w:rPr>
        <w:t>SWOT</w:t>
      </w:r>
      <w:r w:rsidRPr="00BA0CC6">
        <w:rPr>
          <w:sz w:val="28"/>
        </w:rPr>
        <w:t>-</w:t>
      </w:r>
      <w:r>
        <w:rPr>
          <w:sz w:val="28"/>
        </w:rPr>
        <w:t xml:space="preserve">анализ, </w:t>
      </w:r>
      <w:r>
        <w:rPr>
          <w:sz w:val="28"/>
          <w:lang w:val="en-US"/>
        </w:rPr>
        <w:t>PEST</w:t>
      </w:r>
      <w:r w:rsidRPr="00BA0CC6">
        <w:rPr>
          <w:sz w:val="28"/>
        </w:rPr>
        <w:t>-</w:t>
      </w:r>
      <w:r>
        <w:rPr>
          <w:sz w:val="28"/>
        </w:rPr>
        <w:t>анализ, анализ системный анализ отчетности ПАО «Сбербанк», представленный в открытом доступе в сети Интернет. Также, в анализе применяется сравнительный анализ, обобщение и анализ литературы.</w:t>
      </w:r>
    </w:p>
    <w:p w14:paraId="04DB3AEB" w14:textId="77777777" w:rsidR="00AD4D72" w:rsidRDefault="00AD4D72" w:rsidP="00AD4D72">
      <w:pPr>
        <w:spacing w:line="360" w:lineRule="auto"/>
        <w:ind w:firstLine="709"/>
        <w:contextualSpacing/>
        <w:jc w:val="both"/>
        <w:rPr>
          <w:sz w:val="28"/>
        </w:rPr>
      </w:pPr>
      <w:r>
        <w:rPr>
          <w:sz w:val="28"/>
        </w:rPr>
        <w:t>Практическая значимость исследования заключается в разработке рекомендаций по совершенствованию корпоративной социальной ответственности компании ПАО «Сбербанк» с целью увеличения социального и экономического благополучия социума. В работе анализируется благосостояние общества от деятельности такой международной компании, как ПАО «Сбербанк». От того как компании относятся и ведут собственную трудовую деятельность, как они относятся к сотрудникам и обществу, как компания работает в экологической, экономической и социальной сфере, зависит благополучие и развитие общества. Данные вопросы раскрыты в анализируемой работе, в ходе чего были разработаны методы и рекомендации по ее решению.</w:t>
      </w:r>
    </w:p>
    <w:p w14:paraId="696FF401" w14:textId="77777777" w:rsidR="00AD4D72" w:rsidRPr="00BA0CC6" w:rsidRDefault="00AD4D72" w:rsidP="00AD4D72">
      <w:pPr>
        <w:spacing w:line="360" w:lineRule="auto"/>
        <w:ind w:firstLine="709"/>
        <w:contextualSpacing/>
        <w:jc w:val="both"/>
        <w:rPr>
          <w:sz w:val="28"/>
        </w:rPr>
      </w:pPr>
      <w:r>
        <w:rPr>
          <w:sz w:val="28"/>
        </w:rPr>
        <w:t xml:space="preserve">Выпускная квалификационная работа состоит из четырех частей: введения, основной части, заключения и списка использованной литературы. В первой главе рассматриваются теоретические основы корпоративной </w:t>
      </w:r>
      <w:r>
        <w:rPr>
          <w:sz w:val="28"/>
        </w:rPr>
        <w:lastRenderedPageBreak/>
        <w:t>социальной ответственности. Во второй главе проводится анализ корпоративной социальной ответственности на примере ПАО «Сбербанк». В третьей главе формируются пути</w:t>
      </w:r>
      <w:r w:rsidRPr="00BA0CC6">
        <w:rPr>
          <w:sz w:val="28"/>
        </w:rPr>
        <w:t xml:space="preserve"> </w:t>
      </w:r>
      <w:r>
        <w:rPr>
          <w:sz w:val="28"/>
        </w:rPr>
        <w:t>совершенствования</w:t>
      </w:r>
      <w:r w:rsidRPr="00BA0CC6">
        <w:rPr>
          <w:sz w:val="28"/>
        </w:rPr>
        <w:t xml:space="preserve"> </w:t>
      </w:r>
      <w:r>
        <w:rPr>
          <w:sz w:val="28"/>
        </w:rPr>
        <w:t>корпоративной</w:t>
      </w:r>
      <w:r w:rsidRPr="00BA0CC6">
        <w:rPr>
          <w:sz w:val="28"/>
        </w:rPr>
        <w:t xml:space="preserve"> </w:t>
      </w:r>
      <w:r>
        <w:rPr>
          <w:sz w:val="28"/>
        </w:rPr>
        <w:t>социальной</w:t>
      </w:r>
      <w:r w:rsidRPr="00BA0CC6">
        <w:rPr>
          <w:sz w:val="28"/>
        </w:rPr>
        <w:t xml:space="preserve"> </w:t>
      </w:r>
      <w:r>
        <w:rPr>
          <w:sz w:val="28"/>
        </w:rPr>
        <w:t>ответственности</w:t>
      </w:r>
      <w:r w:rsidRPr="00BA0CC6">
        <w:rPr>
          <w:sz w:val="28"/>
        </w:rPr>
        <w:t xml:space="preserve"> </w:t>
      </w:r>
      <w:r>
        <w:rPr>
          <w:sz w:val="28"/>
        </w:rPr>
        <w:t>в</w:t>
      </w:r>
      <w:r w:rsidRPr="00BA0CC6">
        <w:rPr>
          <w:sz w:val="28"/>
        </w:rPr>
        <w:t xml:space="preserve"> ПАО «</w:t>
      </w:r>
      <w:r>
        <w:rPr>
          <w:sz w:val="28"/>
        </w:rPr>
        <w:t>Сбербанк».</w:t>
      </w:r>
    </w:p>
    <w:p w14:paraId="06F0B1C5" w14:textId="77777777" w:rsidR="00AD4D72" w:rsidRDefault="00AD4D72" w:rsidP="00AD4D72"/>
    <w:p w14:paraId="5AE07927" w14:textId="77777777" w:rsidR="00AD4D72" w:rsidRDefault="00AD4D72" w:rsidP="00AD4D72"/>
    <w:p w14:paraId="7094BBE9" w14:textId="77777777" w:rsidR="00AD4D72" w:rsidRDefault="00AD4D72" w:rsidP="00AD4D72"/>
    <w:p w14:paraId="14F9C552" w14:textId="77777777" w:rsidR="00AD4D72" w:rsidRDefault="00AD4D72" w:rsidP="00AD4D72"/>
    <w:p w14:paraId="4D138F03" w14:textId="77777777" w:rsidR="00AD4D72" w:rsidRDefault="00AD4D72" w:rsidP="00AD4D72"/>
    <w:p w14:paraId="02625716" w14:textId="77777777" w:rsidR="00AD4D72" w:rsidRDefault="00AD4D72" w:rsidP="00AD4D72"/>
    <w:p w14:paraId="11B3972D" w14:textId="77777777" w:rsidR="00AD4D72" w:rsidRDefault="00AD4D72" w:rsidP="00AD4D72"/>
    <w:p w14:paraId="31BB44F6" w14:textId="77777777" w:rsidR="00AD4D72" w:rsidRDefault="00AD4D72" w:rsidP="00AD4D72"/>
    <w:p w14:paraId="785150E7" w14:textId="77777777" w:rsidR="00AD4D72" w:rsidRDefault="00AD4D72" w:rsidP="00AD4D72"/>
    <w:p w14:paraId="6299AF51" w14:textId="77777777" w:rsidR="00AD4D72" w:rsidRDefault="00AD4D72" w:rsidP="00AD4D72"/>
    <w:p w14:paraId="3CE7AAF1" w14:textId="77777777" w:rsidR="00AD4D72" w:rsidRDefault="00AD4D72" w:rsidP="00AD4D72"/>
    <w:p w14:paraId="1E95A456" w14:textId="77777777" w:rsidR="00AD4D72" w:rsidRDefault="00AD4D72" w:rsidP="00AD4D72"/>
    <w:p w14:paraId="6DCE4757" w14:textId="77777777" w:rsidR="00AD4D72" w:rsidRDefault="00AD4D72" w:rsidP="00AD4D72"/>
    <w:p w14:paraId="1D93B51E" w14:textId="77777777" w:rsidR="00AD4D72" w:rsidRDefault="00AD4D72" w:rsidP="00AD4D72"/>
    <w:p w14:paraId="4697F193" w14:textId="77777777" w:rsidR="00AD4D72" w:rsidRDefault="00AD4D72" w:rsidP="00AD4D72"/>
    <w:p w14:paraId="4E1B7EA6" w14:textId="77777777" w:rsidR="00AD4D72" w:rsidRDefault="00AD4D72" w:rsidP="00AD4D72"/>
    <w:p w14:paraId="0FD695E0" w14:textId="77777777" w:rsidR="00AD4D72" w:rsidRDefault="00AD4D72" w:rsidP="00AD4D72"/>
    <w:p w14:paraId="3640779C" w14:textId="77777777" w:rsidR="00AD4D72" w:rsidRDefault="00AD4D72" w:rsidP="00AD4D72"/>
    <w:p w14:paraId="62396F37" w14:textId="77777777" w:rsidR="00AD4D72" w:rsidRDefault="00AD4D72" w:rsidP="00AD4D72"/>
    <w:p w14:paraId="506C7F20" w14:textId="77777777" w:rsidR="00AD4D72" w:rsidRDefault="00AD4D72" w:rsidP="00AD4D72"/>
    <w:p w14:paraId="6D55C8E9" w14:textId="77777777" w:rsidR="00AD4D72" w:rsidRDefault="00AD4D72" w:rsidP="00AD4D72"/>
    <w:p w14:paraId="0F098E21" w14:textId="77777777" w:rsidR="00AD4D72" w:rsidRDefault="00AD4D72" w:rsidP="00AD4D72"/>
    <w:p w14:paraId="7C9E48A6" w14:textId="77777777" w:rsidR="00AD4D72" w:rsidRDefault="00AD4D72" w:rsidP="00AD4D72"/>
    <w:p w14:paraId="5F55FF24" w14:textId="77777777" w:rsidR="00AD4D72" w:rsidRDefault="00AD4D72" w:rsidP="00AD4D72"/>
    <w:p w14:paraId="0129E538" w14:textId="77777777" w:rsidR="00AD4D72" w:rsidRDefault="00AD4D72" w:rsidP="00AD4D72"/>
    <w:p w14:paraId="3F4B405A" w14:textId="77777777" w:rsidR="00AD4D72" w:rsidRDefault="00AD4D72" w:rsidP="00AD4D72"/>
    <w:p w14:paraId="44F0A093" w14:textId="77777777" w:rsidR="00AD4D72" w:rsidRDefault="00AD4D72" w:rsidP="00AD4D72"/>
    <w:p w14:paraId="5E4D1193" w14:textId="77777777" w:rsidR="00AD4D72" w:rsidRDefault="00AD4D72" w:rsidP="00AD4D72"/>
    <w:p w14:paraId="4DA81D00" w14:textId="77777777" w:rsidR="00AD4D72" w:rsidRDefault="00AD4D72" w:rsidP="00AD4D72"/>
    <w:p w14:paraId="456D78B8" w14:textId="77777777" w:rsidR="00AD4D72" w:rsidRDefault="00AD4D72" w:rsidP="00AD4D72"/>
    <w:p w14:paraId="13BCFE04" w14:textId="77777777" w:rsidR="00AD4D72" w:rsidRDefault="00AD4D72" w:rsidP="00AD4D72"/>
    <w:p w14:paraId="5469AAC1" w14:textId="77777777" w:rsidR="00AD4D72" w:rsidRDefault="00AD4D72" w:rsidP="00AD4D72"/>
    <w:p w14:paraId="74C89D01" w14:textId="77777777" w:rsidR="00AD4D72" w:rsidRDefault="00AD4D72" w:rsidP="00AD4D72"/>
    <w:p w14:paraId="4F3C28F9" w14:textId="77777777" w:rsidR="00AD4D72" w:rsidRDefault="00AD4D72" w:rsidP="00AD4D72"/>
    <w:p w14:paraId="51FCAACD" w14:textId="77777777" w:rsidR="00AD4D72" w:rsidRDefault="00AD4D72" w:rsidP="00AD4D72"/>
    <w:p w14:paraId="65316C36" w14:textId="77777777" w:rsidR="00AD4D72" w:rsidRDefault="00AD4D72" w:rsidP="00AD4D72"/>
    <w:p w14:paraId="3411497B" w14:textId="77777777" w:rsidR="00AD4D72" w:rsidRDefault="00AD4D72" w:rsidP="00AD4D72"/>
    <w:p w14:paraId="163CC2D0" w14:textId="77777777" w:rsidR="00AD4D72" w:rsidRDefault="00AD4D72" w:rsidP="00AD4D72"/>
    <w:p w14:paraId="340A51D9" w14:textId="77777777" w:rsidR="00AD4D72" w:rsidRDefault="00AD4D72" w:rsidP="00AD4D72"/>
    <w:p w14:paraId="0AF2B2B9" w14:textId="4023CD9B" w:rsidR="00AD4D72" w:rsidRPr="00D375C4" w:rsidRDefault="00AD4D72" w:rsidP="003E2FB3">
      <w:pPr>
        <w:pStyle w:val="1"/>
        <w:numPr>
          <w:ilvl w:val="0"/>
          <w:numId w:val="2"/>
        </w:numPr>
        <w:spacing w:before="0" w:after="400" w:line="360" w:lineRule="auto"/>
        <w:ind w:left="0" w:firstLine="0"/>
        <w:jc w:val="center"/>
        <w:rPr>
          <w:rFonts w:ascii="Times New Roman" w:hAnsi="Times New Roman" w:cs="Times New Roman"/>
          <w:b w:val="0"/>
          <w:color w:val="auto"/>
        </w:rPr>
      </w:pPr>
      <w:bookmarkStart w:id="2" w:name="_Toc166831052"/>
      <w:bookmarkStart w:id="3" w:name="_Toc168685566"/>
      <w:r w:rsidRPr="00D375C4">
        <w:rPr>
          <w:rFonts w:ascii="Times New Roman" w:hAnsi="Times New Roman" w:cs="Times New Roman"/>
          <w:b w:val="0"/>
          <w:color w:val="auto"/>
        </w:rPr>
        <w:lastRenderedPageBreak/>
        <w:t>ТЕОРЕТИЧЕСКИЕ ОСНОВЫ КОРПОРАТИВНОЙ СОЦИАЛЬНОЙ ОТВЕТСТВЕННОСТИ</w:t>
      </w:r>
      <w:bookmarkEnd w:id="2"/>
      <w:bookmarkEnd w:id="3"/>
    </w:p>
    <w:p w14:paraId="1BBF2239" w14:textId="4DAF0316" w:rsidR="00AD4D72" w:rsidRPr="00D375C4" w:rsidRDefault="00AD4D72" w:rsidP="003E2FB3">
      <w:pPr>
        <w:pStyle w:val="1"/>
        <w:numPr>
          <w:ilvl w:val="1"/>
          <w:numId w:val="35"/>
        </w:numPr>
        <w:spacing w:before="400" w:after="400" w:line="360" w:lineRule="auto"/>
        <w:ind w:left="0" w:firstLine="0"/>
        <w:jc w:val="center"/>
        <w:rPr>
          <w:rFonts w:ascii="Times New Roman" w:hAnsi="Times New Roman" w:cs="Times New Roman"/>
          <w:b w:val="0"/>
          <w:color w:val="auto"/>
        </w:rPr>
      </w:pPr>
      <w:bookmarkStart w:id="4" w:name="_Toc166831053"/>
      <w:r>
        <w:rPr>
          <w:rFonts w:ascii="Times New Roman" w:hAnsi="Times New Roman" w:cs="Times New Roman"/>
          <w:b w:val="0"/>
          <w:color w:val="auto"/>
        </w:rPr>
        <w:t xml:space="preserve"> </w:t>
      </w:r>
      <w:bookmarkStart w:id="5" w:name="_Toc168685567"/>
      <w:r w:rsidRPr="00D375C4">
        <w:rPr>
          <w:rFonts w:ascii="Times New Roman" w:hAnsi="Times New Roman" w:cs="Times New Roman"/>
          <w:b w:val="0"/>
          <w:color w:val="auto"/>
        </w:rPr>
        <w:t>ПОНЯТИЕ И СУЩНОСТЬ КОРПОРАТИВНОЙ СОЦИАЛЬНОЙ ОТВЕТСТВЕННОСТИ</w:t>
      </w:r>
      <w:bookmarkEnd w:id="4"/>
      <w:bookmarkEnd w:id="5"/>
    </w:p>
    <w:p w14:paraId="1F16C26F" w14:textId="77777777" w:rsidR="00933550" w:rsidRDefault="00AD4D72" w:rsidP="00AD4D72">
      <w:pPr>
        <w:spacing w:line="360" w:lineRule="auto"/>
        <w:ind w:firstLine="709"/>
        <w:contextualSpacing/>
        <w:jc w:val="both"/>
        <w:rPr>
          <w:sz w:val="28"/>
        </w:rPr>
      </w:pPr>
      <w:r>
        <w:rPr>
          <w:sz w:val="28"/>
        </w:rPr>
        <w:t xml:space="preserve">В современном мире научная литература содержит многочисленное количество понятий, которые связаны с термином «корпоративная социальная культура». </w:t>
      </w:r>
    </w:p>
    <w:p w14:paraId="0E90B555" w14:textId="430B2EFF" w:rsidR="00AD4D72" w:rsidRDefault="00AD4D72" w:rsidP="00AD4D72">
      <w:pPr>
        <w:spacing w:line="360" w:lineRule="auto"/>
        <w:ind w:firstLine="709"/>
        <w:contextualSpacing/>
        <w:jc w:val="both"/>
        <w:rPr>
          <w:sz w:val="28"/>
        </w:rPr>
      </w:pPr>
      <w:r>
        <w:rPr>
          <w:sz w:val="28"/>
        </w:rPr>
        <w:t xml:space="preserve">Существует несколько десятков разных определений, которые можно найти в международных стандартах, в зарубежной и отечественной литературе, энциклопедиях, словарях и так далее. </w:t>
      </w:r>
      <w:r w:rsidRPr="009A6D7B">
        <w:rPr>
          <w:sz w:val="28"/>
        </w:rPr>
        <w:t xml:space="preserve"> </w:t>
      </w:r>
      <w:r w:rsidRPr="00B3645E">
        <w:rPr>
          <w:sz w:val="28"/>
        </w:rPr>
        <w:t>Существует и мнение о том, что деятельность организации не должна противоречить моральным принципам. Безусловно, каждое из мнени</w:t>
      </w:r>
      <w:r>
        <w:rPr>
          <w:sz w:val="28"/>
        </w:rPr>
        <w:t>й</w:t>
      </w:r>
      <w:r w:rsidRPr="00B3645E">
        <w:rPr>
          <w:sz w:val="28"/>
        </w:rPr>
        <w:t xml:space="preserve"> о понятии </w:t>
      </w:r>
      <w:r>
        <w:rPr>
          <w:sz w:val="28"/>
        </w:rPr>
        <w:t>корпоративной социальной ответственности</w:t>
      </w:r>
      <w:r w:rsidRPr="00B3645E">
        <w:rPr>
          <w:sz w:val="28"/>
        </w:rPr>
        <w:t xml:space="preserve"> накладывает отпечаток на детальном раскрытии</w:t>
      </w:r>
      <w:r>
        <w:rPr>
          <w:sz w:val="28"/>
        </w:rPr>
        <w:t xml:space="preserve"> исследуемого понятия. Обратимся к перечню ключевых понятий, представленных в таблице 1.</w:t>
      </w:r>
    </w:p>
    <w:p w14:paraId="60894270" w14:textId="77777777" w:rsidR="00AD4D72" w:rsidRDefault="00AD4D72" w:rsidP="00AD4D72">
      <w:pPr>
        <w:spacing w:line="360" w:lineRule="auto"/>
        <w:contextualSpacing/>
        <w:jc w:val="both"/>
        <w:rPr>
          <w:sz w:val="28"/>
        </w:rPr>
      </w:pPr>
      <w:r>
        <w:rPr>
          <w:sz w:val="28"/>
        </w:rPr>
        <w:t>Таблица 1 – Понятия «корпоративной социальной ответственности»</w:t>
      </w:r>
      <w:r>
        <w:rPr>
          <w:rStyle w:val="ad"/>
          <w:sz w:val="28"/>
        </w:rPr>
        <w:footnoteReference w:id="1"/>
      </w:r>
    </w:p>
    <w:tbl>
      <w:tblPr>
        <w:tblStyle w:val="a9"/>
        <w:tblW w:w="9355" w:type="dxa"/>
        <w:jc w:val="center"/>
        <w:tblLook w:val="04A0" w:firstRow="1" w:lastRow="0" w:firstColumn="1" w:lastColumn="0" w:noHBand="0" w:noVBand="1"/>
      </w:tblPr>
      <w:tblGrid>
        <w:gridCol w:w="4390"/>
        <w:gridCol w:w="11"/>
        <w:gridCol w:w="4954"/>
      </w:tblGrid>
      <w:tr w:rsidR="00AD4D72" w14:paraId="4962B89C" w14:textId="77777777" w:rsidTr="007E731F">
        <w:trPr>
          <w:jc w:val="center"/>
        </w:trPr>
        <w:tc>
          <w:tcPr>
            <w:tcW w:w="4401" w:type="dxa"/>
            <w:gridSpan w:val="2"/>
          </w:tcPr>
          <w:p w14:paraId="0CC6A43F" w14:textId="77777777" w:rsidR="00AD4D72" w:rsidRPr="00140296" w:rsidRDefault="00AD4D72" w:rsidP="003B2922">
            <w:pPr>
              <w:spacing w:line="276" w:lineRule="auto"/>
              <w:contextualSpacing/>
              <w:jc w:val="center"/>
            </w:pPr>
            <w:r w:rsidRPr="00140296">
              <w:t>Автор/источник</w:t>
            </w:r>
          </w:p>
        </w:tc>
        <w:tc>
          <w:tcPr>
            <w:tcW w:w="4954" w:type="dxa"/>
          </w:tcPr>
          <w:p w14:paraId="3B97CB65" w14:textId="77777777" w:rsidR="00AD4D72" w:rsidRPr="00140296" w:rsidRDefault="00AD4D72" w:rsidP="003B2922">
            <w:pPr>
              <w:spacing w:line="276" w:lineRule="auto"/>
              <w:contextualSpacing/>
              <w:jc w:val="center"/>
            </w:pPr>
            <w:r w:rsidRPr="00140296">
              <w:t>Трактовка понятия</w:t>
            </w:r>
          </w:p>
        </w:tc>
      </w:tr>
      <w:tr w:rsidR="00AD4D72" w14:paraId="1E8B10EC" w14:textId="77777777" w:rsidTr="007E731F">
        <w:trPr>
          <w:jc w:val="center"/>
        </w:trPr>
        <w:tc>
          <w:tcPr>
            <w:tcW w:w="9355" w:type="dxa"/>
            <w:gridSpan w:val="3"/>
          </w:tcPr>
          <w:p w14:paraId="6B51071F" w14:textId="77777777" w:rsidR="00AD4D72" w:rsidRPr="00E73D31" w:rsidRDefault="00AD4D72" w:rsidP="003B2922">
            <w:pPr>
              <w:spacing w:line="276" w:lineRule="auto"/>
              <w:contextualSpacing/>
              <w:jc w:val="center"/>
              <w:rPr>
                <w:iCs/>
              </w:rPr>
            </w:pPr>
            <w:r w:rsidRPr="00E73D31">
              <w:rPr>
                <w:iCs/>
              </w:rPr>
              <w:t>Отечественные авторы</w:t>
            </w:r>
          </w:p>
        </w:tc>
      </w:tr>
      <w:tr w:rsidR="00AD4D72" w14:paraId="22E41458" w14:textId="77777777" w:rsidTr="00933550">
        <w:trPr>
          <w:jc w:val="center"/>
        </w:trPr>
        <w:tc>
          <w:tcPr>
            <w:tcW w:w="4390" w:type="dxa"/>
            <w:tcBorders>
              <w:bottom w:val="nil"/>
            </w:tcBorders>
          </w:tcPr>
          <w:p w14:paraId="5814ED7F" w14:textId="77777777" w:rsidR="00AD4D72" w:rsidRPr="00140296" w:rsidRDefault="00AD4D72" w:rsidP="00933550">
            <w:pPr>
              <w:spacing w:line="276" w:lineRule="auto"/>
              <w:contextualSpacing/>
              <w:jc w:val="center"/>
              <w:rPr>
                <w:lang w:val="en-US"/>
              </w:rPr>
            </w:pPr>
            <w:r w:rsidRPr="00140296">
              <w:t xml:space="preserve">О.А. </w:t>
            </w:r>
            <w:proofErr w:type="spellStart"/>
            <w:r w:rsidRPr="00140296">
              <w:t>Канаева</w:t>
            </w:r>
            <w:proofErr w:type="spellEnd"/>
            <w:r w:rsidRPr="00140296">
              <w:rPr>
                <w:lang w:val="en-US"/>
              </w:rPr>
              <w:t xml:space="preserve"> [13, </w:t>
            </w:r>
            <w:r w:rsidRPr="00140296">
              <w:t>с.  132</w:t>
            </w:r>
            <w:r w:rsidRPr="00140296">
              <w:rPr>
                <w:lang w:val="en-US"/>
              </w:rPr>
              <w:t xml:space="preserve">] </w:t>
            </w:r>
          </w:p>
        </w:tc>
        <w:tc>
          <w:tcPr>
            <w:tcW w:w="4965" w:type="dxa"/>
            <w:gridSpan w:val="2"/>
            <w:tcBorders>
              <w:bottom w:val="nil"/>
            </w:tcBorders>
            <w:vAlign w:val="bottom"/>
          </w:tcPr>
          <w:p w14:paraId="35E81115" w14:textId="77777777" w:rsidR="00AD4D72" w:rsidRPr="00140296" w:rsidRDefault="00AD4D72" w:rsidP="00933550">
            <w:pPr>
              <w:spacing w:line="276" w:lineRule="auto"/>
              <w:contextualSpacing/>
              <w:jc w:val="both"/>
            </w:pPr>
            <w:r w:rsidRPr="00140296">
              <w:t>Корпоративная социальная ответственность – это система этических норм, корпоративных ценностей и принципов, лежащих в основе деятельности организации и определяющих ее стратегию, позволяющих минимизировать экономические, социальные и экологические риски, повысить конкурентоспособность организации, обеспечить ее устойчивость в долгосрочной перспективе и содействовать в решении глобальных проблем.</w:t>
            </w:r>
          </w:p>
        </w:tc>
      </w:tr>
    </w:tbl>
    <w:p w14:paraId="172A62A2" w14:textId="77777777" w:rsidR="00933550" w:rsidRDefault="00933550">
      <w:r>
        <w:br w:type="page"/>
      </w:r>
    </w:p>
    <w:p w14:paraId="739B1C5C" w14:textId="77777777" w:rsidR="00AD4D72" w:rsidRPr="007E731F" w:rsidRDefault="00AD4D72" w:rsidP="00B5434E">
      <w:pPr>
        <w:jc w:val="center"/>
      </w:pPr>
    </w:p>
    <w:sectPr w:rsidR="00AD4D72" w:rsidRPr="007E731F" w:rsidSect="0093670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260E" w14:textId="77777777" w:rsidR="0003023A" w:rsidRDefault="0003023A" w:rsidP="00AD4D72">
      <w:r>
        <w:separator/>
      </w:r>
    </w:p>
  </w:endnote>
  <w:endnote w:type="continuationSeparator" w:id="0">
    <w:p w14:paraId="234A71E8" w14:textId="77777777" w:rsidR="0003023A" w:rsidRDefault="0003023A" w:rsidP="00AD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956681460"/>
      <w:docPartObj>
        <w:docPartGallery w:val="Page Numbers (Bottom of Page)"/>
        <w:docPartUnique/>
      </w:docPartObj>
    </w:sdtPr>
    <w:sdtEndPr/>
    <w:sdtContent>
      <w:p w14:paraId="10482DF1" w14:textId="5E3E7107" w:rsidR="00936708" w:rsidRPr="003D4FD2" w:rsidRDefault="00936708">
        <w:pPr>
          <w:pStyle w:val="a7"/>
          <w:jc w:val="center"/>
          <w:rPr>
            <w:rFonts w:ascii="Times New Roman" w:hAnsi="Times New Roman" w:cs="Times New Roman"/>
            <w:sz w:val="28"/>
            <w:szCs w:val="28"/>
          </w:rPr>
        </w:pPr>
        <w:r w:rsidRPr="003D4FD2">
          <w:rPr>
            <w:rFonts w:ascii="Times New Roman" w:hAnsi="Times New Roman" w:cs="Times New Roman"/>
            <w:sz w:val="28"/>
            <w:szCs w:val="28"/>
          </w:rPr>
          <w:fldChar w:fldCharType="begin"/>
        </w:r>
        <w:r w:rsidRPr="003D4FD2">
          <w:rPr>
            <w:rFonts w:ascii="Times New Roman" w:hAnsi="Times New Roman" w:cs="Times New Roman"/>
            <w:sz w:val="28"/>
            <w:szCs w:val="28"/>
          </w:rPr>
          <w:instrText>PAGE   \* MERGEFORMAT</w:instrText>
        </w:r>
        <w:r w:rsidRPr="003D4FD2">
          <w:rPr>
            <w:rFonts w:ascii="Times New Roman" w:hAnsi="Times New Roman" w:cs="Times New Roman"/>
            <w:sz w:val="28"/>
            <w:szCs w:val="28"/>
          </w:rPr>
          <w:fldChar w:fldCharType="separate"/>
        </w:r>
        <w:r w:rsidRPr="003D4FD2">
          <w:rPr>
            <w:rFonts w:ascii="Times New Roman" w:hAnsi="Times New Roman" w:cs="Times New Roman"/>
            <w:sz w:val="28"/>
            <w:szCs w:val="28"/>
          </w:rPr>
          <w:t>2</w:t>
        </w:r>
        <w:r w:rsidRPr="003D4FD2">
          <w:rPr>
            <w:rFonts w:ascii="Times New Roman" w:hAnsi="Times New Roman" w:cs="Times New Roman"/>
            <w:sz w:val="28"/>
            <w:szCs w:val="28"/>
          </w:rPr>
          <w:fldChar w:fldCharType="end"/>
        </w:r>
      </w:p>
    </w:sdtContent>
  </w:sdt>
  <w:p w14:paraId="5F40BBF3" w14:textId="77777777" w:rsidR="00AD4D72" w:rsidRDefault="00AD4D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D799" w14:textId="77777777" w:rsidR="0003023A" w:rsidRDefault="0003023A" w:rsidP="00AD4D72">
      <w:r>
        <w:separator/>
      </w:r>
    </w:p>
  </w:footnote>
  <w:footnote w:type="continuationSeparator" w:id="0">
    <w:p w14:paraId="562D8190" w14:textId="77777777" w:rsidR="0003023A" w:rsidRDefault="0003023A" w:rsidP="00AD4D72">
      <w:r>
        <w:continuationSeparator/>
      </w:r>
    </w:p>
  </w:footnote>
  <w:footnote w:id="1">
    <w:p w14:paraId="10EC28FE" w14:textId="4769A1E9" w:rsidR="00AD4D72" w:rsidRPr="00AD4D72" w:rsidRDefault="00AD4D72" w:rsidP="00AD4D72">
      <w:pPr>
        <w:pStyle w:val="ab"/>
        <w:jc w:val="both"/>
        <w:rPr>
          <w:rFonts w:ascii="Times New Roman" w:hAnsi="Times New Roman" w:cs="Times New Roman"/>
        </w:rPr>
      </w:pPr>
      <w:r w:rsidRPr="009A6D7B">
        <w:rPr>
          <w:rStyle w:val="ad"/>
          <w:rFonts w:ascii="Times New Roman" w:hAnsi="Times New Roman" w:cs="Times New Roman"/>
        </w:rPr>
        <w:footnoteRef/>
      </w:r>
      <w:r w:rsidRPr="009A6D7B">
        <w:rPr>
          <w:rFonts w:ascii="Times New Roman" w:hAnsi="Times New Roman" w:cs="Times New Roman"/>
        </w:rPr>
        <w:t xml:space="preserve"> Составлено автором по: </w:t>
      </w:r>
      <w:r w:rsidR="00F82704" w:rsidRPr="00933550">
        <w:rPr>
          <w:rFonts w:ascii="Times New Roman" w:hAnsi="Times New Roman" w:cs="Times New Roman"/>
        </w:rPr>
        <w:t>[8, 10, 11, 13</w:t>
      </w:r>
      <w:r w:rsidR="00DE1212" w:rsidRPr="00933550">
        <w:rPr>
          <w:rFonts w:ascii="Times New Roman" w:hAnsi="Times New Roman" w:cs="Times New Roman"/>
        </w:rPr>
        <w:t>, 37, 39, 40, 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77B"/>
    <w:multiLevelType w:val="hybridMultilevel"/>
    <w:tmpl w:val="C85042C6"/>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6F4732"/>
    <w:multiLevelType w:val="hybridMultilevel"/>
    <w:tmpl w:val="6DB05B18"/>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3B06A4"/>
    <w:multiLevelType w:val="hybridMultilevel"/>
    <w:tmpl w:val="73FC0188"/>
    <w:lvl w:ilvl="0" w:tplc="2EE0B9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66673F"/>
    <w:multiLevelType w:val="hybridMultilevel"/>
    <w:tmpl w:val="27509BCE"/>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71B07"/>
    <w:multiLevelType w:val="hybridMultilevel"/>
    <w:tmpl w:val="7C4E57C2"/>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32032"/>
    <w:multiLevelType w:val="hybridMultilevel"/>
    <w:tmpl w:val="C04843E2"/>
    <w:lvl w:ilvl="0" w:tplc="AE9AE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1740"/>
    <w:multiLevelType w:val="hybridMultilevel"/>
    <w:tmpl w:val="3E92BAF8"/>
    <w:lvl w:ilvl="0" w:tplc="AE9AE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1B0AE0"/>
    <w:multiLevelType w:val="hybridMultilevel"/>
    <w:tmpl w:val="84D6ACB0"/>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484B5D"/>
    <w:multiLevelType w:val="hybridMultilevel"/>
    <w:tmpl w:val="C97056D2"/>
    <w:lvl w:ilvl="0" w:tplc="2EE0B9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2165B6"/>
    <w:multiLevelType w:val="hybridMultilevel"/>
    <w:tmpl w:val="3FD43300"/>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0E445D"/>
    <w:multiLevelType w:val="multilevel"/>
    <w:tmpl w:val="71261CC8"/>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4407CE"/>
    <w:multiLevelType w:val="hybridMultilevel"/>
    <w:tmpl w:val="0C42AA56"/>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567970"/>
    <w:multiLevelType w:val="hybridMultilevel"/>
    <w:tmpl w:val="91305C58"/>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40023"/>
    <w:multiLevelType w:val="hybridMultilevel"/>
    <w:tmpl w:val="9252E3FA"/>
    <w:lvl w:ilvl="0" w:tplc="AE9AE3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2297D4D"/>
    <w:multiLevelType w:val="hybridMultilevel"/>
    <w:tmpl w:val="01EE61DE"/>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0F0000"/>
    <w:multiLevelType w:val="hybridMultilevel"/>
    <w:tmpl w:val="981C13D4"/>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797E8A"/>
    <w:multiLevelType w:val="hybridMultilevel"/>
    <w:tmpl w:val="4738A6B8"/>
    <w:lvl w:ilvl="0" w:tplc="AE9AE3B8">
      <w:start w:val="1"/>
      <w:numFmt w:val="bullet"/>
      <w:lvlText w:val=""/>
      <w:lvlJc w:val="left"/>
      <w:pPr>
        <w:ind w:left="535" w:hanging="360"/>
      </w:pPr>
      <w:rPr>
        <w:rFonts w:ascii="Symbol" w:hAnsi="Symbol"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7" w15:restartNumberingAfterBreak="0">
    <w:nsid w:val="45AE65D9"/>
    <w:multiLevelType w:val="hybridMultilevel"/>
    <w:tmpl w:val="97760FA4"/>
    <w:lvl w:ilvl="0" w:tplc="AE9AE3B8">
      <w:start w:val="1"/>
      <w:numFmt w:val="bullet"/>
      <w:lvlText w:val=""/>
      <w:lvlJc w:val="left"/>
      <w:pPr>
        <w:ind w:left="535" w:hanging="360"/>
      </w:pPr>
      <w:rPr>
        <w:rFonts w:ascii="Symbol" w:hAnsi="Symbol"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8" w15:restartNumberingAfterBreak="0">
    <w:nsid w:val="56512B40"/>
    <w:multiLevelType w:val="hybridMultilevel"/>
    <w:tmpl w:val="5DD2B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31C7A"/>
    <w:multiLevelType w:val="hybridMultilevel"/>
    <w:tmpl w:val="DD00E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635FBD"/>
    <w:multiLevelType w:val="hybridMultilevel"/>
    <w:tmpl w:val="04F6CFB2"/>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6276AB"/>
    <w:multiLevelType w:val="hybridMultilevel"/>
    <w:tmpl w:val="3B6C072E"/>
    <w:lvl w:ilvl="0" w:tplc="0872458A">
      <w:start w:val="1"/>
      <w:numFmt w:val="decimal"/>
      <w:lvlText w:val="%1."/>
      <w:lvlJc w:val="center"/>
      <w:pPr>
        <w:ind w:left="360" w:hanging="360"/>
      </w:pPr>
      <w:rPr>
        <w:rFonts w:hint="default"/>
        <w:sz w:val="28"/>
        <w:szCs w:val="28"/>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674324B"/>
    <w:multiLevelType w:val="hybridMultilevel"/>
    <w:tmpl w:val="C99CFE14"/>
    <w:lvl w:ilvl="0" w:tplc="AE9AE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431857"/>
    <w:multiLevelType w:val="hybridMultilevel"/>
    <w:tmpl w:val="0296A644"/>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8C53F5"/>
    <w:multiLevelType w:val="hybridMultilevel"/>
    <w:tmpl w:val="DFAC76BC"/>
    <w:lvl w:ilvl="0" w:tplc="AE9AE3B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F21063D"/>
    <w:multiLevelType w:val="hybridMultilevel"/>
    <w:tmpl w:val="B558793E"/>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426A3F"/>
    <w:multiLevelType w:val="multilevel"/>
    <w:tmpl w:val="6600AED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3CB7DF5"/>
    <w:multiLevelType w:val="hybridMultilevel"/>
    <w:tmpl w:val="9B84A19C"/>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702D99"/>
    <w:multiLevelType w:val="hybridMultilevel"/>
    <w:tmpl w:val="1EC4C3DE"/>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57519F"/>
    <w:multiLevelType w:val="hybridMultilevel"/>
    <w:tmpl w:val="3D80D7C6"/>
    <w:lvl w:ilvl="0" w:tplc="AE9AE3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FF3695"/>
    <w:multiLevelType w:val="hybridMultilevel"/>
    <w:tmpl w:val="A680E4F6"/>
    <w:lvl w:ilvl="0" w:tplc="AE9AE3B8">
      <w:start w:val="1"/>
      <w:numFmt w:val="bullet"/>
      <w:lvlText w:val=""/>
      <w:lvlJc w:val="left"/>
      <w:pPr>
        <w:ind w:left="535" w:hanging="360"/>
      </w:pPr>
      <w:rPr>
        <w:rFonts w:ascii="Symbol" w:hAnsi="Symbol"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31" w15:restartNumberingAfterBreak="0">
    <w:nsid w:val="7A4E55CC"/>
    <w:multiLevelType w:val="hybridMultilevel"/>
    <w:tmpl w:val="F0B27274"/>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BDB574A"/>
    <w:multiLevelType w:val="hybridMultilevel"/>
    <w:tmpl w:val="F4B697AA"/>
    <w:lvl w:ilvl="0" w:tplc="AE9AE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0D6A94"/>
    <w:multiLevelType w:val="hybridMultilevel"/>
    <w:tmpl w:val="44C6DE46"/>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EF47B2"/>
    <w:multiLevelType w:val="hybridMultilevel"/>
    <w:tmpl w:val="0B3C6C14"/>
    <w:lvl w:ilvl="0" w:tplc="AE9AE3B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0"/>
  </w:num>
  <w:num w:numId="3">
    <w:abstractNumId w:val="33"/>
  </w:num>
  <w:num w:numId="4">
    <w:abstractNumId w:val="24"/>
  </w:num>
  <w:num w:numId="5">
    <w:abstractNumId w:val="0"/>
  </w:num>
  <w:num w:numId="6">
    <w:abstractNumId w:val="31"/>
  </w:num>
  <w:num w:numId="7">
    <w:abstractNumId w:val="11"/>
  </w:num>
  <w:num w:numId="8">
    <w:abstractNumId w:val="27"/>
  </w:num>
  <w:num w:numId="9">
    <w:abstractNumId w:val="3"/>
  </w:num>
  <w:num w:numId="10">
    <w:abstractNumId w:val="22"/>
  </w:num>
  <w:num w:numId="11">
    <w:abstractNumId w:val="28"/>
  </w:num>
  <w:num w:numId="12">
    <w:abstractNumId w:val="29"/>
  </w:num>
  <w:num w:numId="13">
    <w:abstractNumId w:val="6"/>
  </w:num>
  <w:num w:numId="14">
    <w:abstractNumId w:val="15"/>
  </w:num>
  <w:num w:numId="15">
    <w:abstractNumId w:val="34"/>
  </w:num>
  <w:num w:numId="16">
    <w:abstractNumId w:val="12"/>
  </w:num>
  <w:num w:numId="17">
    <w:abstractNumId w:val="7"/>
  </w:num>
  <w:num w:numId="18">
    <w:abstractNumId w:val="1"/>
  </w:num>
  <w:num w:numId="19">
    <w:abstractNumId w:val="19"/>
  </w:num>
  <w:num w:numId="20">
    <w:abstractNumId w:val="13"/>
  </w:num>
  <w:num w:numId="21">
    <w:abstractNumId w:val="8"/>
  </w:num>
  <w:num w:numId="22">
    <w:abstractNumId w:val="2"/>
  </w:num>
  <w:num w:numId="23">
    <w:abstractNumId w:val="30"/>
  </w:num>
  <w:num w:numId="24">
    <w:abstractNumId w:val="16"/>
  </w:num>
  <w:num w:numId="25">
    <w:abstractNumId w:val="17"/>
  </w:num>
  <w:num w:numId="26">
    <w:abstractNumId w:val="14"/>
  </w:num>
  <w:num w:numId="27">
    <w:abstractNumId w:val="23"/>
  </w:num>
  <w:num w:numId="28">
    <w:abstractNumId w:val="20"/>
  </w:num>
  <w:num w:numId="29">
    <w:abstractNumId w:val="5"/>
  </w:num>
  <w:num w:numId="30">
    <w:abstractNumId w:val="18"/>
  </w:num>
  <w:num w:numId="31">
    <w:abstractNumId w:val="9"/>
  </w:num>
  <w:num w:numId="32">
    <w:abstractNumId w:val="25"/>
  </w:num>
  <w:num w:numId="33">
    <w:abstractNumId w:val="4"/>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3023A"/>
    <w:rsid w:val="00053368"/>
    <w:rsid w:val="00071C0E"/>
    <w:rsid w:val="000774C3"/>
    <w:rsid w:val="00127F16"/>
    <w:rsid w:val="00137047"/>
    <w:rsid w:val="001B03DA"/>
    <w:rsid w:val="001D5AA4"/>
    <w:rsid w:val="001F0FAB"/>
    <w:rsid w:val="002040F2"/>
    <w:rsid w:val="00205FEE"/>
    <w:rsid w:val="00217D8E"/>
    <w:rsid w:val="0023272D"/>
    <w:rsid w:val="002573C2"/>
    <w:rsid w:val="00274B44"/>
    <w:rsid w:val="002B721B"/>
    <w:rsid w:val="003B7035"/>
    <w:rsid w:val="003D4FD2"/>
    <w:rsid w:val="003E2FB3"/>
    <w:rsid w:val="00456EC6"/>
    <w:rsid w:val="00592047"/>
    <w:rsid w:val="00593E10"/>
    <w:rsid w:val="005C11AF"/>
    <w:rsid w:val="00646636"/>
    <w:rsid w:val="007C4559"/>
    <w:rsid w:val="007E731F"/>
    <w:rsid w:val="00811212"/>
    <w:rsid w:val="008721BA"/>
    <w:rsid w:val="008737F7"/>
    <w:rsid w:val="00874B95"/>
    <w:rsid w:val="008D4F51"/>
    <w:rsid w:val="008F7F93"/>
    <w:rsid w:val="0092529E"/>
    <w:rsid w:val="00933550"/>
    <w:rsid w:val="00936708"/>
    <w:rsid w:val="009B21C7"/>
    <w:rsid w:val="009C04E4"/>
    <w:rsid w:val="00A04715"/>
    <w:rsid w:val="00AB76E2"/>
    <w:rsid w:val="00AD4D72"/>
    <w:rsid w:val="00B23304"/>
    <w:rsid w:val="00B5434E"/>
    <w:rsid w:val="00B670DF"/>
    <w:rsid w:val="00B84A80"/>
    <w:rsid w:val="00BB1349"/>
    <w:rsid w:val="00BF1B05"/>
    <w:rsid w:val="00CC1321"/>
    <w:rsid w:val="00CD5428"/>
    <w:rsid w:val="00D04ED5"/>
    <w:rsid w:val="00D11747"/>
    <w:rsid w:val="00DE1212"/>
    <w:rsid w:val="00E51AC6"/>
    <w:rsid w:val="00E73D31"/>
    <w:rsid w:val="00EB71FD"/>
    <w:rsid w:val="00F8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E0BE"/>
  <w15:chartTrackingRefBased/>
  <w15:docId w15:val="{07931468-7E6D-4CD8-B6E3-EC73C06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4D7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D4D72"/>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5434E"/>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 Знак"/>
    <w:basedOn w:val="a0"/>
    <w:link w:val="1"/>
    <w:uiPriority w:val="9"/>
    <w:rsid w:val="00AD4D7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D4D72"/>
    <w:rPr>
      <w:rFonts w:asciiTheme="majorHAnsi" w:eastAsiaTheme="majorEastAsia" w:hAnsiTheme="majorHAnsi" w:cstheme="majorBidi"/>
      <w:b/>
      <w:bCs/>
      <w:color w:val="5B9BD5" w:themeColor="accent1"/>
      <w:sz w:val="26"/>
      <w:szCs w:val="26"/>
    </w:rPr>
  </w:style>
  <w:style w:type="paragraph" w:styleId="a3">
    <w:name w:val="Balloon Text"/>
    <w:basedOn w:val="a"/>
    <w:link w:val="a4"/>
    <w:uiPriority w:val="99"/>
    <w:semiHidden/>
    <w:unhideWhenUsed/>
    <w:rsid w:val="00AD4D72"/>
    <w:rPr>
      <w:rFonts w:ascii="Tahoma" w:hAnsi="Tahoma" w:cs="Tahoma"/>
      <w:sz w:val="16"/>
      <w:szCs w:val="16"/>
    </w:rPr>
  </w:style>
  <w:style w:type="character" w:customStyle="1" w:styleId="a4">
    <w:name w:val="Текст выноски Знак"/>
    <w:basedOn w:val="a0"/>
    <w:link w:val="a3"/>
    <w:uiPriority w:val="99"/>
    <w:semiHidden/>
    <w:rsid w:val="00AD4D72"/>
    <w:rPr>
      <w:rFonts w:ascii="Tahoma" w:eastAsia="Times New Roman" w:hAnsi="Tahoma" w:cs="Tahoma"/>
      <w:sz w:val="16"/>
      <w:szCs w:val="16"/>
      <w:lang w:eastAsia="ru-RU"/>
    </w:rPr>
  </w:style>
  <w:style w:type="paragraph" w:styleId="a5">
    <w:name w:val="header"/>
    <w:basedOn w:val="a"/>
    <w:link w:val="a6"/>
    <w:uiPriority w:val="99"/>
    <w:unhideWhenUsed/>
    <w:rsid w:val="00AD4D7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AD4D72"/>
  </w:style>
  <w:style w:type="paragraph" w:styleId="a7">
    <w:name w:val="footer"/>
    <w:basedOn w:val="a"/>
    <w:link w:val="a8"/>
    <w:uiPriority w:val="99"/>
    <w:unhideWhenUsed/>
    <w:rsid w:val="00AD4D7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AD4D72"/>
  </w:style>
  <w:style w:type="table" w:styleId="a9">
    <w:name w:val="Table Grid"/>
    <w:basedOn w:val="a1"/>
    <w:uiPriority w:val="59"/>
    <w:rsid w:val="00AD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D4D72"/>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footnote text"/>
    <w:basedOn w:val="a"/>
    <w:link w:val="ac"/>
    <w:uiPriority w:val="99"/>
    <w:unhideWhenUsed/>
    <w:rsid w:val="00AD4D72"/>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AD4D72"/>
    <w:rPr>
      <w:sz w:val="20"/>
      <w:szCs w:val="20"/>
    </w:rPr>
  </w:style>
  <w:style w:type="character" w:styleId="ad">
    <w:name w:val="footnote reference"/>
    <w:basedOn w:val="a0"/>
    <w:uiPriority w:val="99"/>
    <w:semiHidden/>
    <w:unhideWhenUsed/>
    <w:rsid w:val="00AD4D72"/>
    <w:rPr>
      <w:vertAlign w:val="superscript"/>
    </w:rPr>
  </w:style>
  <w:style w:type="paragraph" w:styleId="ae">
    <w:name w:val="TOC Heading"/>
    <w:basedOn w:val="1"/>
    <w:next w:val="a"/>
    <w:uiPriority w:val="39"/>
    <w:semiHidden/>
    <w:unhideWhenUsed/>
    <w:qFormat/>
    <w:rsid w:val="00AD4D72"/>
    <w:pPr>
      <w:outlineLvl w:val="9"/>
    </w:pPr>
  </w:style>
  <w:style w:type="paragraph" w:styleId="11">
    <w:name w:val="toc 1"/>
    <w:basedOn w:val="a"/>
    <w:next w:val="a"/>
    <w:autoRedefine/>
    <w:uiPriority w:val="39"/>
    <w:unhideWhenUsed/>
    <w:rsid w:val="00AD4D72"/>
    <w:pPr>
      <w:spacing w:after="100" w:line="276" w:lineRule="auto"/>
    </w:pPr>
    <w:rPr>
      <w:rFonts w:asciiTheme="minorHAnsi" w:eastAsiaTheme="minorHAnsi" w:hAnsiTheme="minorHAnsi" w:cstheme="minorBidi"/>
      <w:sz w:val="22"/>
      <w:szCs w:val="22"/>
      <w:lang w:eastAsia="en-US"/>
    </w:rPr>
  </w:style>
  <w:style w:type="character" w:styleId="af">
    <w:name w:val="Hyperlink"/>
    <w:basedOn w:val="a0"/>
    <w:uiPriority w:val="99"/>
    <w:unhideWhenUsed/>
    <w:rsid w:val="00AD4D72"/>
    <w:rPr>
      <w:color w:val="0563C1" w:themeColor="hyperlink"/>
      <w:u w:val="single"/>
    </w:rPr>
  </w:style>
  <w:style w:type="character" w:styleId="af0">
    <w:name w:val="Placeholder Text"/>
    <w:basedOn w:val="a0"/>
    <w:uiPriority w:val="99"/>
    <w:semiHidden/>
    <w:rsid w:val="00AD4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176B-E9FB-41FE-826D-7E387C37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18</cp:revision>
  <dcterms:created xsi:type="dcterms:W3CDTF">2024-06-04T13:41:00Z</dcterms:created>
  <dcterms:modified xsi:type="dcterms:W3CDTF">2025-01-20T17:56:00Z</dcterms:modified>
</cp:coreProperties>
</file>