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6E0" w14:textId="77777777" w:rsidR="004479A7" w:rsidRDefault="004479A7">
      <w:pPr>
        <w:pStyle w:val="a3"/>
        <w:ind w:left="127" w:firstLine="0"/>
        <w:jc w:val="left"/>
        <w:rPr>
          <w:sz w:val="20"/>
        </w:rPr>
      </w:pPr>
    </w:p>
    <w:p w14:paraId="655EC770" w14:textId="77777777" w:rsidR="004479A7" w:rsidRDefault="00A94981">
      <w:pPr>
        <w:pStyle w:val="a3"/>
        <w:spacing w:before="77"/>
        <w:ind w:left="854" w:firstLine="0"/>
        <w:jc w:val="center"/>
      </w:pPr>
      <w:r>
        <w:rPr>
          <w:spacing w:val="-2"/>
        </w:rPr>
        <w:t>СОДЕРЖАНИЕ</w:t>
      </w:r>
    </w:p>
    <w:p w14:paraId="00160F8C" w14:textId="77777777" w:rsidR="004479A7" w:rsidRDefault="004479A7">
      <w:pPr>
        <w:pStyle w:val="a3"/>
        <w:spacing w:before="102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342" w:type="dxa"/>
        <w:tblLayout w:type="fixed"/>
        <w:tblLook w:val="01E0" w:firstRow="1" w:lastRow="1" w:firstColumn="1" w:lastColumn="1" w:noHBand="0" w:noVBand="0"/>
      </w:tblPr>
      <w:tblGrid>
        <w:gridCol w:w="8600"/>
        <w:gridCol w:w="438"/>
      </w:tblGrid>
      <w:tr w:rsidR="004479A7" w14:paraId="6BC7A0ED" w14:textId="77777777">
        <w:trPr>
          <w:trHeight w:val="396"/>
        </w:trPr>
        <w:tc>
          <w:tcPr>
            <w:tcW w:w="8600" w:type="dxa"/>
          </w:tcPr>
          <w:p w14:paraId="695F2B00" w14:textId="77777777" w:rsidR="004479A7" w:rsidRDefault="00A94981">
            <w:pPr>
              <w:pStyle w:val="TableParagraph"/>
              <w:spacing w:line="311" w:lineRule="exact"/>
              <w:ind w:left="0" w:righ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438" w:type="dxa"/>
          </w:tcPr>
          <w:p w14:paraId="0301813D" w14:textId="77777777" w:rsidR="004479A7" w:rsidRDefault="00A9498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479A7" w14:paraId="0B2555C4" w14:textId="77777777">
        <w:trPr>
          <w:trHeight w:val="967"/>
        </w:trPr>
        <w:tc>
          <w:tcPr>
            <w:tcW w:w="8600" w:type="dxa"/>
          </w:tcPr>
          <w:p w14:paraId="6475A4E6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кредитных</w:t>
            </w:r>
          </w:p>
          <w:p w14:paraId="1044059E" w14:textId="77777777" w:rsidR="004479A7" w:rsidRDefault="00A94981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карт……………………………………………………………………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38" w:type="dxa"/>
          </w:tcPr>
          <w:p w14:paraId="1C982DC1" w14:textId="77777777" w:rsidR="004479A7" w:rsidRDefault="004479A7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1520172A" w14:textId="77777777" w:rsidR="004479A7" w:rsidRDefault="00A9498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479A7" w14:paraId="532A4186" w14:textId="77777777">
        <w:trPr>
          <w:trHeight w:val="482"/>
        </w:trPr>
        <w:tc>
          <w:tcPr>
            <w:tcW w:w="8600" w:type="dxa"/>
          </w:tcPr>
          <w:p w14:paraId="3257F9D3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РФ………………………………</w:t>
            </w:r>
          </w:p>
        </w:tc>
        <w:tc>
          <w:tcPr>
            <w:tcW w:w="438" w:type="dxa"/>
          </w:tcPr>
          <w:p w14:paraId="7417E146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479A7" w14:paraId="7D082D4E" w14:textId="77777777">
        <w:trPr>
          <w:trHeight w:val="482"/>
        </w:trPr>
        <w:tc>
          <w:tcPr>
            <w:tcW w:w="8600" w:type="dxa"/>
          </w:tcPr>
          <w:p w14:paraId="17209EB4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Кредитные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продуктов…</w:t>
            </w:r>
          </w:p>
        </w:tc>
        <w:tc>
          <w:tcPr>
            <w:tcW w:w="438" w:type="dxa"/>
          </w:tcPr>
          <w:p w14:paraId="59751DE1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4479A7" w14:paraId="2C9BB32F" w14:textId="77777777">
        <w:trPr>
          <w:trHeight w:val="483"/>
        </w:trPr>
        <w:tc>
          <w:tcPr>
            <w:tcW w:w="8600" w:type="dxa"/>
          </w:tcPr>
          <w:p w14:paraId="3DBF111B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Кредитная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кредитный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продукт……………………</w:t>
            </w:r>
          </w:p>
        </w:tc>
        <w:tc>
          <w:tcPr>
            <w:tcW w:w="438" w:type="dxa"/>
          </w:tcPr>
          <w:p w14:paraId="660017BE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4479A7" w14:paraId="5ABCC4F5" w14:textId="77777777">
        <w:trPr>
          <w:trHeight w:val="966"/>
        </w:trPr>
        <w:tc>
          <w:tcPr>
            <w:tcW w:w="8600" w:type="dxa"/>
          </w:tcPr>
          <w:p w14:paraId="6C35DFC6" w14:textId="77777777" w:rsidR="004479A7" w:rsidRDefault="00A94981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69D696A1" w14:textId="77777777" w:rsidR="004479A7" w:rsidRDefault="00A94981">
            <w:pPr>
              <w:pStyle w:val="TableParagraph"/>
              <w:spacing w:before="1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общем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«ВТБ»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(ПАО)……………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38" w:type="dxa"/>
          </w:tcPr>
          <w:p w14:paraId="685D8750" w14:textId="77777777" w:rsidR="004479A7" w:rsidRDefault="004479A7">
            <w:pPr>
              <w:pStyle w:val="TableParagraph"/>
              <w:spacing w:before="236" w:line="240" w:lineRule="auto"/>
              <w:ind w:left="0"/>
              <w:rPr>
                <w:sz w:val="28"/>
              </w:rPr>
            </w:pPr>
          </w:p>
          <w:p w14:paraId="671CE652" w14:textId="77777777" w:rsidR="004479A7" w:rsidRDefault="00A9498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4479A7" w14:paraId="4D3E500F" w14:textId="77777777">
        <w:trPr>
          <w:trHeight w:val="482"/>
        </w:trPr>
        <w:tc>
          <w:tcPr>
            <w:tcW w:w="8600" w:type="dxa"/>
          </w:tcPr>
          <w:p w14:paraId="16DCDDCC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8" w:type="dxa"/>
          </w:tcPr>
          <w:p w14:paraId="32359914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4479A7" w14:paraId="7821D8D1" w14:textId="77777777">
        <w:trPr>
          <w:trHeight w:val="483"/>
        </w:trPr>
        <w:tc>
          <w:tcPr>
            <w:tcW w:w="8600" w:type="dxa"/>
          </w:tcPr>
          <w:p w14:paraId="6A922756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«ВТБ»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(ПАО)………...</w:t>
            </w:r>
          </w:p>
        </w:tc>
        <w:tc>
          <w:tcPr>
            <w:tcW w:w="438" w:type="dxa"/>
          </w:tcPr>
          <w:p w14:paraId="03FC10EC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4479A7" w14:paraId="5CED7AAF" w14:textId="77777777">
        <w:trPr>
          <w:trHeight w:val="483"/>
        </w:trPr>
        <w:tc>
          <w:tcPr>
            <w:tcW w:w="8600" w:type="dxa"/>
          </w:tcPr>
          <w:p w14:paraId="4587B4C6" w14:textId="77777777" w:rsidR="004479A7" w:rsidRDefault="00A94981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38" w:type="dxa"/>
          </w:tcPr>
          <w:p w14:paraId="022EEAAC" w14:textId="77777777" w:rsidR="004479A7" w:rsidRDefault="00A94981">
            <w:pPr>
              <w:pStyle w:val="TableParagraph"/>
              <w:spacing w:before="75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4479A7" w14:paraId="2ECBFC42" w14:textId="77777777">
        <w:trPr>
          <w:trHeight w:val="482"/>
        </w:trPr>
        <w:tc>
          <w:tcPr>
            <w:tcW w:w="8600" w:type="dxa"/>
          </w:tcPr>
          <w:p w14:paraId="1D88803E" w14:textId="77777777" w:rsidR="004479A7" w:rsidRDefault="00A94981">
            <w:pPr>
              <w:pStyle w:val="TableParagraph"/>
              <w:spacing w:before="74" w:line="240" w:lineRule="auto"/>
              <w:ind w:left="28" w:right="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карт………………</w:t>
            </w:r>
          </w:p>
        </w:tc>
        <w:tc>
          <w:tcPr>
            <w:tcW w:w="438" w:type="dxa"/>
          </w:tcPr>
          <w:p w14:paraId="18AC8DE3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4479A7" w14:paraId="690B86EC" w14:textId="77777777">
        <w:trPr>
          <w:trHeight w:val="482"/>
        </w:trPr>
        <w:tc>
          <w:tcPr>
            <w:tcW w:w="8600" w:type="dxa"/>
          </w:tcPr>
          <w:p w14:paraId="62992BB1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3.1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карт………………………</w:t>
            </w:r>
          </w:p>
        </w:tc>
        <w:tc>
          <w:tcPr>
            <w:tcW w:w="438" w:type="dxa"/>
          </w:tcPr>
          <w:p w14:paraId="292E1C97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4479A7" w14:paraId="43F3B72E" w14:textId="77777777">
        <w:trPr>
          <w:trHeight w:val="482"/>
        </w:trPr>
        <w:tc>
          <w:tcPr>
            <w:tcW w:w="8600" w:type="dxa"/>
          </w:tcPr>
          <w:p w14:paraId="7A44032B" w14:textId="77777777" w:rsidR="004479A7" w:rsidRDefault="00A9498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карт…………………………………………</w:t>
            </w:r>
          </w:p>
        </w:tc>
        <w:tc>
          <w:tcPr>
            <w:tcW w:w="438" w:type="dxa"/>
          </w:tcPr>
          <w:p w14:paraId="1E3A76FE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4479A7" w14:paraId="00CEFE6C" w14:textId="77777777">
        <w:trPr>
          <w:trHeight w:val="483"/>
        </w:trPr>
        <w:tc>
          <w:tcPr>
            <w:tcW w:w="8600" w:type="dxa"/>
          </w:tcPr>
          <w:p w14:paraId="77C72F6E" w14:textId="77777777" w:rsidR="004479A7" w:rsidRDefault="00A94981">
            <w:pPr>
              <w:pStyle w:val="TableParagraph"/>
              <w:spacing w:before="74" w:line="240" w:lineRule="auto"/>
              <w:ind w:left="24" w:righ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Заключение…………………………………………………………………</w:t>
            </w:r>
          </w:p>
        </w:tc>
        <w:tc>
          <w:tcPr>
            <w:tcW w:w="438" w:type="dxa"/>
          </w:tcPr>
          <w:p w14:paraId="2F73995B" w14:textId="77777777" w:rsidR="004479A7" w:rsidRDefault="00A94981">
            <w:pPr>
              <w:pStyle w:val="TableParagraph"/>
              <w:spacing w:before="74" w:line="240" w:lineRule="auto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4479A7" w14:paraId="4F44DBE0" w14:textId="77777777">
        <w:trPr>
          <w:trHeight w:val="397"/>
        </w:trPr>
        <w:tc>
          <w:tcPr>
            <w:tcW w:w="8600" w:type="dxa"/>
          </w:tcPr>
          <w:p w14:paraId="200317DB" w14:textId="77777777" w:rsidR="004479A7" w:rsidRDefault="00A94981">
            <w:pPr>
              <w:pStyle w:val="TableParagraph"/>
              <w:spacing w:before="75" w:line="302" w:lineRule="exact"/>
              <w:ind w:left="26" w:right="84"/>
              <w:jc w:val="center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8" w:type="dxa"/>
          </w:tcPr>
          <w:p w14:paraId="31B6DCE4" w14:textId="77777777" w:rsidR="004479A7" w:rsidRDefault="00A94981">
            <w:pPr>
              <w:pStyle w:val="TableParagraph"/>
              <w:spacing w:before="75"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</w:tbl>
    <w:p w14:paraId="1FB3F5AF" w14:textId="77777777" w:rsidR="004479A7" w:rsidRDefault="004479A7">
      <w:pPr>
        <w:pStyle w:val="TableParagraph"/>
        <w:spacing w:line="302" w:lineRule="exact"/>
        <w:rPr>
          <w:sz w:val="28"/>
        </w:rPr>
        <w:sectPr w:rsidR="004479A7">
          <w:footerReference w:type="default" r:id="rId7"/>
          <w:pgSz w:w="11910" w:h="16840"/>
          <w:pgMar w:top="1040" w:right="425" w:bottom="1160" w:left="425" w:header="0" w:footer="978" w:gutter="0"/>
          <w:pgNumType w:start="1"/>
          <w:cols w:space="720"/>
        </w:sectPr>
      </w:pPr>
    </w:p>
    <w:p w14:paraId="55E4F983" w14:textId="77777777" w:rsidR="004479A7" w:rsidRDefault="00A94981">
      <w:pPr>
        <w:pStyle w:val="a3"/>
        <w:spacing w:before="77"/>
        <w:ind w:left="854" w:firstLine="0"/>
        <w:jc w:val="center"/>
      </w:pPr>
      <w:r>
        <w:rPr>
          <w:spacing w:val="-2"/>
        </w:rPr>
        <w:lastRenderedPageBreak/>
        <w:t>ВВЕДЕНИЕ</w:t>
      </w:r>
    </w:p>
    <w:p w14:paraId="4C45069B" w14:textId="77777777" w:rsidR="004479A7" w:rsidRDefault="004479A7">
      <w:pPr>
        <w:pStyle w:val="a3"/>
        <w:spacing w:before="321"/>
        <w:ind w:left="0" w:firstLine="0"/>
        <w:jc w:val="left"/>
      </w:pPr>
    </w:p>
    <w:p w14:paraId="0F1B575B" w14:textId="77777777" w:rsidR="004479A7" w:rsidRDefault="00A94981">
      <w:pPr>
        <w:pStyle w:val="a3"/>
        <w:spacing w:line="360" w:lineRule="auto"/>
        <w:ind w:right="420"/>
      </w:pPr>
      <w:r>
        <w:t>Актуальность данной темы заключается в том, что весомое количество клиентов различных банков в России прибегают к использованию пластиковых карт,</w:t>
      </w:r>
      <w:r>
        <w:rPr>
          <w:spacing w:val="-2"/>
        </w:rPr>
        <w:t xml:space="preserve"> </w:t>
      </w:r>
      <w:r>
        <w:t>как инструмента</w:t>
      </w:r>
      <w:r>
        <w:rPr>
          <w:spacing w:val="-1"/>
        </w:rPr>
        <w:t xml:space="preserve"> </w:t>
      </w:r>
      <w:r>
        <w:t>для оплаты товаров,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или услуг.</w:t>
      </w:r>
      <w:r>
        <w:rPr>
          <w:spacing w:val="-1"/>
        </w:rPr>
        <w:t xml:space="preserve"> </w:t>
      </w:r>
      <w:r>
        <w:t>Это практично и удобно. Люди на сегодняшний день стремятся к практичности и удобству одновременно, чтобы не носить с собой громоздкие кошельки с железными</w:t>
      </w:r>
      <w:r>
        <w:rPr>
          <w:spacing w:val="-18"/>
        </w:rPr>
        <w:t xml:space="preserve"> </w:t>
      </w:r>
      <w:r>
        <w:t>тяжелыми</w:t>
      </w:r>
      <w:r>
        <w:rPr>
          <w:spacing w:val="-17"/>
        </w:rPr>
        <w:t xml:space="preserve"> </w:t>
      </w:r>
      <w:r>
        <w:t>деньгами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бумажными</w:t>
      </w:r>
      <w:r>
        <w:rPr>
          <w:spacing w:val="-18"/>
        </w:rPr>
        <w:t xml:space="preserve"> </w:t>
      </w:r>
      <w:r>
        <w:t>купюрами.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ценится в современном мире такие качества как, компактность и многофункциональность в совокупности, такие требования также распространяются и на финансовые инструменты. Поэтому таким запросам наиболее всего подходят пластиковые банковские карты, которые при оплате ими не требуют пересчёта как в случае с наличными деньгами, способны оплатить в одно касание с помощью такого сервиса как эквайринг, а также очень компактны, и при своей «невесомости» могут вмещать в себе весомые суммы денежных средств.</w:t>
      </w:r>
    </w:p>
    <w:p w14:paraId="26F2F8E1" w14:textId="77777777" w:rsidR="004479A7" w:rsidRDefault="00A94981">
      <w:pPr>
        <w:pStyle w:val="a3"/>
        <w:spacing w:before="3" w:line="360" w:lineRule="auto"/>
        <w:ind w:right="418"/>
      </w:pPr>
      <w:r>
        <w:t>При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«банковская</w:t>
      </w:r>
      <w:r>
        <w:rPr>
          <w:spacing w:val="-8"/>
        </w:rPr>
        <w:t xml:space="preserve"> </w:t>
      </w:r>
      <w:r>
        <w:t>пластиковая</w:t>
      </w:r>
      <w:r>
        <w:rPr>
          <w:spacing w:val="-9"/>
        </w:rPr>
        <w:t xml:space="preserve"> </w:t>
      </w:r>
      <w:r>
        <w:t>карта»</w:t>
      </w:r>
      <w:r>
        <w:rPr>
          <w:spacing w:val="-8"/>
        </w:rPr>
        <w:t xml:space="preserve"> </w:t>
      </w:r>
      <w:r>
        <w:t>подразумевается,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 дебетовая карта, дающая возможность хранить, перемещать, отправлять другим пользователям денежные средства, но и кредитная карта, которая также может вмещать в себе суммы денег, предоставляемые банком в пользование клиенту за определенный процент вознаграждения. Кредитные карты на сегодняшний день являются очень востребованным среди клиентов банковским продуктом, который может выручить в какой-либо непредвиденной ситуации.</w:t>
      </w:r>
    </w:p>
    <w:p w14:paraId="524299C4" w14:textId="77777777" w:rsidR="004479A7" w:rsidRDefault="00A94981">
      <w:pPr>
        <w:pStyle w:val="a3"/>
        <w:spacing w:before="1" w:line="360" w:lineRule="auto"/>
        <w:ind w:right="427"/>
      </w:pPr>
      <w:r>
        <w:t>Такие удобные платежные инструменты имеют свои нюансы использования, которые можно назвать проблемами, а также будущее направление развития в связи с ростом объемов выпуска, которое можно назвать перспективами.</w:t>
      </w:r>
    </w:p>
    <w:p w14:paraId="6011DFB9" w14:textId="77777777" w:rsidR="004479A7" w:rsidRDefault="00A94981">
      <w:pPr>
        <w:pStyle w:val="a3"/>
        <w:spacing w:line="362" w:lineRule="auto"/>
        <w:ind w:right="428"/>
      </w:pPr>
      <w:r>
        <w:t>Данная тема на нынешний момент важна в экономике, поскольку объемы</w:t>
      </w:r>
      <w:r>
        <w:rPr>
          <w:spacing w:val="45"/>
        </w:rPr>
        <w:t xml:space="preserve"> </w:t>
      </w:r>
      <w:r>
        <w:t>выпуска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кредитных</w:t>
      </w:r>
      <w:r>
        <w:rPr>
          <w:spacing w:val="48"/>
        </w:rPr>
        <w:t xml:space="preserve"> </w:t>
      </w:r>
      <w:r>
        <w:t>карт</w:t>
      </w:r>
      <w:r>
        <w:rPr>
          <w:spacing w:val="46"/>
        </w:rPr>
        <w:t xml:space="preserve"> </w:t>
      </w:r>
      <w:r>
        <w:t>увеличиваются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общей</w:t>
      </w:r>
    </w:p>
    <w:p w14:paraId="28C0AF26" w14:textId="77777777" w:rsidR="004479A7" w:rsidRDefault="004479A7">
      <w:pPr>
        <w:pStyle w:val="a3"/>
        <w:spacing w:line="362" w:lineRule="auto"/>
        <w:sectPr w:rsidR="004479A7">
          <w:pgSz w:w="11910" w:h="16840"/>
          <w:pgMar w:top="1040" w:right="425" w:bottom="1240" w:left="425" w:header="0" w:footer="978" w:gutter="0"/>
          <w:cols w:space="720"/>
        </w:sectPr>
      </w:pPr>
    </w:p>
    <w:p w14:paraId="030C10B6" w14:textId="77777777" w:rsidR="004479A7" w:rsidRDefault="00A94981">
      <w:pPr>
        <w:pStyle w:val="a3"/>
        <w:spacing w:before="77" w:line="360" w:lineRule="auto"/>
        <w:ind w:right="417" w:firstLine="0"/>
      </w:pPr>
      <w:r>
        <w:lastRenderedPageBreak/>
        <w:t>динамике,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пользуется</w:t>
      </w:r>
      <w:r>
        <w:rPr>
          <w:spacing w:val="-12"/>
        </w:rPr>
        <w:t xml:space="preserve"> </w:t>
      </w:r>
      <w:r>
        <w:t>таким</w:t>
      </w:r>
      <w:r>
        <w:rPr>
          <w:spacing w:val="-12"/>
        </w:rPr>
        <w:t xml:space="preserve"> </w:t>
      </w:r>
      <w:r>
        <w:t>платёжным</w:t>
      </w:r>
      <w:r>
        <w:rPr>
          <w:spacing w:val="-12"/>
        </w:rPr>
        <w:t xml:space="preserve"> </w:t>
      </w:r>
      <w:r>
        <w:t>инструментом понимают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возможные</w:t>
      </w:r>
      <w:r>
        <w:rPr>
          <w:spacing w:val="-15"/>
        </w:rPr>
        <w:t xml:space="preserve"> </w:t>
      </w:r>
      <w:r>
        <w:t>проблемные</w:t>
      </w:r>
      <w:r>
        <w:rPr>
          <w:spacing w:val="-15"/>
        </w:rPr>
        <w:t xml:space="preserve"> </w:t>
      </w:r>
      <w:r>
        <w:t>стороны,</w:t>
      </w:r>
      <w:r>
        <w:rPr>
          <w:spacing w:val="-15"/>
        </w:rPr>
        <w:t xml:space="preserve"> </w:t>
      </w:r>
      <w:r>
        <w:t>некие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нюансы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хитрости, к которым прибегают банки, с целью получения наибольшей прибыли, а вследствие непонимания клиента таких процессов, могут возникнуть ситуации, в которых он может потерять немалые суммы денег. Также для экономики важна такая тема, чтобы кредитные организации могли понимать перспективы кредитных карт, и применять эту информацию для развития каналов</w:t>
      </w:r>
      <w:r>
        <w:rPr>
          <w:spacing w:val="-13"/>
        </w:rPr>
        <w:t xml:space="preserve"> </w:t>
      </w:r>
      <w:r>
        <w:t>внедрения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тарифов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ним,</w:t>
      </w:r>
      <w:r>
        <w:rPr>
          <w:spacing w:val="-13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увеличить</w:t>
      </w:r>
      <w:r>
        <w:rPr>
          <w:spacing w:val="-14"/>
        </w:rPr>
        <w:t xml:space="preserve"> </w:t>
      </w:r>
      <w:r>
        <w:t>объемы</w:t>
      </w:r>
      <w:r>
        <w:rPr>
          <w:spacing w:val="-12"/>
        </w:rPr>
        <w:t xml:space="preserve"> </w:t>
      </w:r>
      <w:r>
        <w:t>использования и, тем самым, извлечь ещё больше прибыли.</w:t>
      </w:r>
    </w:p>
    <w:p w14:paraId="00E9C9AC" w14:textId="77777777" w:rsidR="004479A7" w:rsidRDefault="00A94981">
      <w:pPr>
        <w:pStyle w:val="a3"/>
        <w:spacing w:line="360" w:lineRule="auto"/>
        <w:ind w:right="419"/>
      </w:pPr>
      <w:r>
        <w:t xml:space="preserve">Таким образом, на основании приведённых выше аргументов целью данной работы могу обозначить следующее: анализ проблем и перспектив рынка кредитных карт в Российской Федерации на примере Банка «ВТБ» </w:t>
      </w:r>
      <w:r>
        <w:rPr>
          <w:spacing w:val="-2"/>
        </w:rPr>
        <w:t>(ПАО).</w:t>
      </w:r>
    </w:p>
    <w:p w14:paraId="23EA7DC4" w14:textId="77777777" w:rsidR="004479A7" w:rsidRDefault="00A94981">
      <w:pPr>
        <w:pStyle w:val="a3"/>
        <w:spacing w:before="1"/>
        <w:ind w:left="1985" w:firstLine="0"/>
        <w:jc w:val="left"/>
      </w:pP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75E78E1A" w14:textId="77777777" w:rsidR="004479A7" w:rsidRDefault="00A94981">
      <w:pPr>
        <w:pStyle w:val="a4"/>
        <w:numPr>
          <w:ilvl w:val="0"/>
          <w:numId w:val="10"/>
        </w:numPr>
        <w:tabs>
          <w:tab w:val="left" w:pos="2695"/>
          <w:tab w:val="left" w:pos="3843"/>
          <w:tab w:val="left" w:pos="5774"/>
          <w:tab w:val="left" w:pos="6855"/>
          <w:tab w:val="left" w:pos="8505"/>
          <w:tab w:val="left" w:pos="8859"/>
        </w:tabs>
        <w:spacing w:before="160" w:line="336" w:lineRule="auto"/>
        <w:ind w:right="427" w:firstLine="707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использования </w:t>
      </w:r>
      <w:r>
        <w:rPr>
          <w:sz w:val="28"/>
        </w:rPr>
        <w:t>кредитных карт в Российской Федерации;</w:t>
      </w:r>
    </w:p>
    <w:p w14:paraId="4F437A90" w14:textId="77777777" w:rsidR="004479A7" w:rsidRDefault="00A94981">
      <w:pPr>
        <w:pStyle w:val="a4"/>
        <w:numPr>
          <w:ilvl w:val="0"/>
          <w:numId w:val="10"/>
        </w:numPr>
        <w:tabs>
          <w:tab w:val="left" w:pos="2695"/>
        </w:tabs>
        <w:spacing w:before="43"/>
        <w:ind w:left="2695" w:hanging="710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карт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Банке</w:t>
      </w:r>
    </w:p>
    <w:p w14:paraId="6AC1B2F6" w14:textId="77777777" w:rsidR="004479A7" w:rsidRDefault="00A94981">
      <w:pPr>
        <w:pStyle w:val="a3"/>
        <w:spacing w:before="137"/>
        <w:ind w:firstLine="0"/>
      </w:pPr>
      <w:r>
        <w:t>«ВТБ»</w:t>
      </w:r>
      <w:r>
        <w:rPr>
          <w:spacing w:val="-3"/>
        </w:rPr>
        <w:t xml:space="preserve"> </w:t>
      </w:r>
      <w:r>
        <w:rPr>
          <w:spacing w:val="-2"/>
        </w:rPr>
        <w:t>(ПАО);</w:t>
      </w:r>
    </w:p>
    <w:p w14:paraId="23FB809A" w14:textId="77777777" w:rsidR="004479A7" w:rsidRDefault="00A94981">
      <w:pPr>
        <w:pStyle w:val="a4"/>
        <w:numPr>
          <w:ilvl w:val="0"/>
          <w:numId w:val="10"/>
        </w:numPr>
        <w:tabs>
          <w:tab w:val="left" w:pos="2693"/>
        </w:tabs>
        <w:spacing w:before="160" w:line="336" w:lineRule="auto"/>
        <w:ind w:right="422" w:firstLine="707"/>
        <w:rPr>
          <w:sz w:val="28"/>
        </w:rPr>
      </w:pPr>
      <w:r>
        <w:rPr>
          <w:sz w:val="28"/>
        </w:rPr>
        <w:t>выявить проблемы и перспективы в использовании кредитных карт как инструмента платежа.</w:t>
      </w:r>
    </w:p>
    <w:p w14:paraId="028169BE" w14:textId="77777777" w:rsidR="004479A7" w:rsidRDefault="00A94981">
      <w:pPr>
        <w:pStyle w:val="a3"/>
        <w:spacing w:before="42" w:line="360" w:lineRule="auto"/>
        <w:ind w:left="1985" w:right="1108" w:firstLine="0"/>
      </w:pPr>
      <w:r>
        <w:t>Объект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снабжение</w:t>
      </w:r>
      <w:r>
        <w:rPr>
          <w:spacing w:val="-7"/>
        </w:rPr>
        <w:t xml:space="preserve"> </w:t>
      </w:r>
      <w:r>
        <w:t>клиентов</w:t>
      </w:r>
      <w:r>
        <w:rPr>
          <w:spacing w:val="-8"/>
        </w:rPr>
        <w:t xml:space="preserve"> </w:t>
      </w:r>
      <w:r>
        <w:t>кредитными</w:t>
      </w:r>
      <w:r>
        <w:rPr>
          <w:spacing w:val="-7"/>
        </w:rPr>
        <w:t xml:space="preserve"> </w:t>
      </w:r>
      <w:r>
        <w:t>картами. Предмет исследования – коммерческий Банк «ВТБ» (ПАО).</w:t>
      </w:r>
    </w:p>
    <w:p w14:paraId="39C250AD" w14:textId="77777777" w:rsidR="004479A7" w:rsidRDefault="00A94981">
      <w:pPr>
        <w:pStyle w:val="a3"/>
        <w:spacing w:line="360" w:lineRule="auto"/>
        <w:ind w:right="419"/>
      </w:pPr>
      <w:r>
        <w:t>При написании выпускной квалификационной работы были использованы следующие методы: анализа, группировки, синтеза, классификации, обобщения, наблюдения, сопоставления.</w:t>
      </w:r>
    </w:p>
    <w:p w14:paraId="6E9DCE98" w14:textId="77777777" w:rsidR="004479A7" w:rsidRDefault="00A94981">
      <w:pPr>
        <w:pStyle w:val="a3"/>
        <w:spacing w:line="360" w:lineRule="auto"/>
        <w:ind w:right="419"/>
      </w:pPr>
      <w:r>
        <w:t>В качестве формирования информационной базы выступили труды следующих</w:t>
      </w:r>
      <w:r>
        <w:rPr>
          <w:spacing w:val="-18"/>
        </w:rPr>
        <w:t xml:space="preserve"> </w:t>
      </w:r>
      <w:r>
        <w:t>ученых,</w:t>
      </w:r>
      <w:r>
        <w:rPr>
          <w:spacing w:val="-17"/>
        </w:rPr>
        <w:t xml:space="preserve"> </w:t>
      </w:r>
      <w:r>
        <w:t>трудившихся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экономики:</w:t>
      </w:r>
      <w:r>
        <w:rPr>
          <w:spacing w:val="-17"/>
        </w:rPr>
        <w:t xml:space="preserve"> </w:t>
      </w:r>
      <w:r>
        <w:t>Алексеева</w:t>
      </w:r>
      <w:r>
        <w:rPr>
          <w:spacing w:val="-18"/>
        </w:rPr>
        <w:t xml:space="preserve"> </w:t>
      </w:r>
      <w:r>
        <w:t>Д.Г.,</w:t>
      </w:r>
      <w:r>
        <w:rPr>
          <w:spacing w:val="12"/>
        </w:rPr>
        <w:t xml:space="preserve"> </w:t>
      </w:r>
      <w:proofErr w:type="spellStart"/>
      <w:r>
        <w:t>Пыхтин</w:t>
      </w:r>
      <w:proofErr w:type="spellEnd"/>
      <w:r>
        <w:t xml:space="preserve"> С.В. , Катасонов В.Ю , </w:t>
      </w:r>
      <w:proofErr w:type="spellStart"/>
      <w:r>
        <w:t>Биткова</w:t>
      </w:r>
      <w:proofErr w:type="spellEnd"/>
      <w:r>
        <w:t xml:space="preserve"> В. П., </w:t>
      </w:r>
      <w:proofErr w:type="spellStart"/>
      <w:r>
        <w:t>Дворецкая</w:t>
      </w:r>
      <w:proofErr w:type="spellEnd"/>
      <w:r>
        <w:t xml:space="preserve"> А.Е. , Воронов В. С. , Теляк О. А. , </w:t>
      </w:r>
      <w:proofErr w:type="spellStart"/>
      <w:r>
        <w:t>Пеганова</w:t>
      </w:r>
      <w:proofErr w:type="spellEnd"/>
      <w:r>
        <w:t xml:space="preserve"> О. М., Иванов В.В.</w:t>
      </w:r>
    </w:p>
    <w:p w14:paraId="370B9495" w14:textId="77777777" w:rsidR="004479A7" w:rsidRDefault="004479A7">
      <w:pPr>
        <w:pStyle w:val="a3"/>
        <w:spacing w:line="360" w:lineRule="auto"/>
        <w:sectPr w:rsidR="004479A7">
          <w:pgSz w:w="11910" w:h="16840"/>
          <w:pgMar w:top="1040" w:right="425" w:bottom="1240" w:left="425" w:header="0" w:footer="978" w:gutter="0"/>
          <w:cols w:space="720"/>
        </w:sectPr>
      </w:pPr>
    </w:p>
    <w:p w14:paraId="524FD93E" w14:textId="77777777" w:rsidR="004479A7" w:rsidRDefault="00A94981">
      <w:pPr>
        <w:pStyle w:val="a3"/>
        <w:spacing w:before="77" w:line="360" w:lineRule="auto"/>
        <w:ind w:right="421"/>
      </w:pPr>
      <w:r>
        <w:lastRenderedPageBreak/>
        <w:t>Данная ВКР работа состоит из введения, трех глав, заключения, списка используемых источников и приложений.</w:t>
      </w:r>
    </w:p>
    <w:p w14:paraId="5C4DF371" w14:textId="77777777" w:rsidR="004479A7" w:rsidRDefault="00A94981">
      <w:pPr>
        <w:pStyle w:val="a3"/>
        <w:spacing w:line="360" w:lineRule="auto"/>
        <w:ind w:right="423"/>
      </w:pPr>
      <w:r>
        <w:t>В первой главе, «Теоретические основы применения и использования кредитных карт», затронуты теоретические аспекты по теме кредитования в общем, а также информация, связанная с кредитными картами, освещены вопросы нормативно – правового обеспечения.</w:t>
      </w:r>
    </w:p>
    <w:p w14:paraId="358120AD" w14:textId="77777777" w:rsidR="004479A7" w:rsidRDefault="00A94981">
      <w:pPr>
        <w:pStyle w:val="a3"/>
        <w:spacing w:line="360" w:lineRule="auto"/>
        <w:ind w:right="417"/>
      </w:pPr>
      <w:r>
        <w:t>Во второй главе, «Анализ использования кредитных карт в Российской Федерации в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«ВТБ»</w:t>
      </w:r>
      <w:r>
        <w:rPr>
          <w:spacing w:val="-1"/>
        </w:rPr>
        <w:t xml:space="preserve"> </w:t>
      </w:r>
      <w:r>
        <w:t>(ПАО)»</w:t>
      </w:r>
      <w:r>
        <w:rPr>
          <w:spacing w:val="-2"/>
        </w:rPr>
        <w:t xml:space="preserve"> </w:t>
      </w:r>
      <w:r>
        <w:t xml:space="preserve">проведен непосредственный анализ финансовых показателей Банка «ВТБ» (ПАО), затрагивающих и участвующих в формировании средств для возможности выпуска кредитных карт, а также показатели выпуска кредитных карт в </w:t>
      </w:r>
      <w:r>
        <w:rPr>
          <w:spacing w:val="-2"/>
        </w:rPr>
        <w:t>России.</w:t>
      </w:r>
    </w:p>
    <w:p w14:paraId="35CF5288" w14:textId="77777777" w:rsidR="004479A7" w:rsidRDefault="00A94981">
      <w:pPr>
        <w:pStyle w:val="a3"/>
        <w:spacing w:before="1" w:line="360" w:lineRule="auto"/>
        <w:ind w:right="419"/>
      </w:pPr>
      <w:r>
        <w:t xml:space="preserve">Третья глава, «Пути решения выявленных проблем» содержит в себе пути разрешения выявленных проблем и перспективы, связанные с использованием и с увеличением использования кредитных карт клиентами коммерческих банков в России на примере коммерческого Банка «ВТБ» </w:t>
      </w:r>
      <w:r>
        <w:rPr>
          <w:spacing w:val="-2"/>
        </w:rPr>
        <w:t>(ПАО).</w:t>
      </w:r>
    </w:p>
    <w:p w14:paraId="6D9E0265" w14:textId="77777777" w:rsidR="004479A7" w:rsidRDefault="00A94981">
      <w:pPr>
        <w:pStyle w:val="a3"/>
        <w:ind w:left="1985" w:firstLine="0"/>
        <w:jc w:val="left"/>
      </w:pPr>
      <w:r>
        <w:t>Заключение</w:t>
      </w:r>
      <w:r>
        <w:rPr>
          <w:spacing w:val="-8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обобщенную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sectPr w:rsidR="004479A7">
      <w:pgSz w:w="11910" w:h="16840"/>
      <w:pgMar w:top="1040" w:right="425" w:bottom="1240" w:left="425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017D" w14:textId="77777777" w:rsidR="00FB318D" w:rsidRDefault="00FB318D">
      <w:r>
        <w:separator/>
      </w:r>
    </w:p>
  </w:endnote>
  <w:endnote w:type="continuationSeparator" w:id="0">
    <w:p w14:paraId="23D18FF7" w14:textId="77777777" w:rsidR="00FB318D" w:rsidRDefault="00FB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8951" w14:textId="77777777" w:rsidR="004479A7" w:rsidRDefault="00A9498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39744" behindDoc="1" locked="0" layoutInCell="1" allowOverlap="1" wp14:anchorId="465B5688" wp14:editId="39138A7B">
              <wp:simplePos x="0" y="0"/>
              <wp:positionH relativeFrom="page">
                <wp:posOffset>3962780</wp:posOffset>
              </wp:positionH>
              <wp:positionV relativeFrom="page">
                <wp:posOffset>9886729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0F5A8" w14:textId="77777777" w:rsidR="004479A7" w:rsidRDefault="00A9498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B56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78.5pt;width:14pt;height:15.3pt;z-index:-170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hjBED+AAAAANAQAADwAAAAAAAAAAAAAAAAAABAAAZHJzL2Rvd25yZXYueG1sUEsF&#10;BgAAAAAEAAQA8wAAAA0FAAAAAA==&#10;" filled="f" stroked="f">
              <v:textbox inset="0,0,0,0">
                <w:txbxContent>
                  <w:p w14:paraId="4A10F5A8" w14:textId="77777777" w:rsidR="004479A7" w:rsidRDefault="00A9498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44FF" w14:textId="77777777" w:rsidR="00FB318D" w:rsidRDefault="00FB318D">
      <w:r>
        <w:separator/>
      </w:r>
    </w:p>
  </w:footnote>
  <w:footnote w:type="continuationSeparator" w:id="0">
    <w:p w14:paraId="2D962156" w14:textId="77777777" w:rsidR="00FB318D" w:rsidRDefault="00FB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16BE"/>
    <w:multiLevelType w:val="hybridMultilevel"/>
    <w:tmpl w:val="525E3C82"/>
    <w:lvl w:ilvl="0" w:tplc="D4B22F86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72C864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4400024A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1F763200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70E43F1E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D90074E2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8AD6B8AE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59D81F12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5A389ED8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DEC0EB8"/>
    <w:multiLevelType w:val="hybridMultilevel"/>
    <w:tmpl w:val="CB703646"/>
    <w:lvl w:ilvl="0" w:tplc="6EFE6E42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228CE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E2CADDBE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43F0A50A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1F02020A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91247764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AC523980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76C61B8A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CCDEE972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A0C42F4"/>
    <w:multiLevelType w:val="hybridMultilevel"/>
    <w:tmpl w:val="BC161E32"/>
    <w:lvl w:ilvl="0" w:tplc="BEE4BFD6">
      <w:start w:val="1"/>
      <w:numFmt w:val="decimal"/>
      <w:lvlText w:val="%1)"/>
      <w:lvlJc w:val="left"/>
      <w:pPr>
        <w:ind w:left="127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0CECD8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B59CA050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87A08D04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48F2EC60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AE1631AC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0706E402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AEA2EAA4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53C05546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24077D9"/>
    <w:multiLevelType w:val="hybridMultilevel"/>
    <w:tmpl w:val="3BCEC756"/>
    <w:lvl w:ilvl="0" w:tplc="A34AF9C0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A69DC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7EC85918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4E78C6A4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16AE9486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4A120F1A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A14AFD52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CC40351A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A578939A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42CE19D1"/>
    <w:multiLevelType w:val="hybridMultilevel"/>
    <w:tmpl w:val="3BDA721E"/>
    <w:lvl w:ilvl="0" w:tplc="43DCE112">
      <w:start w:val="1"/>
      <w:numFmt w:val="decimal"/>
      <w:lvlText w:val="%1)"/>
      <w:lvlJc w:val="left"/>
      <w:pPr>
        <w:ind w:left="228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010C">
      <w:numFmt w:val="bullet"/>
      <w:lvlText w:val="•"/>
      <w:lvlJc w:val="left"/>
      <w:pPr>
        <w:ind w:left="3157" w:hanging="305"/>
      </w:pPr>
      <w:rPr>
        <w:rFonts w:hint="default"/>
        <w:lang w:val="ru-RU" w:eastAsia="en-US" w:bidi="ar-SA"/>
      </w:rPr>
    </w:lvl>
    <w:lvl w:ilvl="2" w:tplc="AB3A7AAE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3" w:tplc="FE38435E"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4" w:tplc="E932B828">
      <w:numFmt w:val="bullet"/>
      <w:lvlText w:val="•"/>
      <w:lvlJc w:val="left"/>
      <w:pPr>
        <w:ind w:left="5790" w:hanging="305"/>
      </w:pPr>
      <w:rPr>
        <w:rFonts w:hint="default"/>
        <w:lang w:val="ru-RU" w:eastAsia="en-US" w:bidi="ar-SA"/>
      </w:rPr>
    </w:lvl>
    <w:lvl w:ilvl="5" w:tplc="5112A30E">
      <w:numFmt w:val="bullet"/>
      <w:lvlText w:val="•"/>
      <w:lvlJc w:val="left"/>
      <w:pPr>
        <w:ind w:left="6668" w:hanging="305"/>
      </w:pPr>
      <w:rPr>
        <w:rFonts w:hint="default"/>
        <w:lang w:val="ru-RU" w:eastAsia="en-US" w:bidi="ar-SA"/>
      </w:rPr>
    </w:lvl>
    <w:lvl w:ilvl="6" w:tplc="DE96BF0C">
      <w:numFmt w:val="bullet"/>
      <w:lvlText w:val="•"/>
      <w:lvlJc w:val="left"/>
      <w:pPr>
        <w:ind w:left="7545" w:hanging="305"/>
      </w:pPr>
      <w:rPr>
        <w:rFonts w:hint="default"/>
        <w:lang w:val="ru-RU" w:eastAsia="en-US" w:bidi="ar-SA"/>
      </w:rPr>
    </w:lvl>
    <w:lvl w:ilvl="7" w:tplc="CF06A046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  <w:lvl w:ilvl="8" w:tplc="04CC4E54">
      <w:numFmt w:val="bullet"/>
      <w:lvlText w:val="•"/>
      <w:lvlJc w:val="left"/>
      <w:pPr>
        <w:ind w:left="930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B49383B"/>
    <w:multiLevelType w:val="hybridMultilevel"/>
    <w:tmpl w:val="F43AEA1A"/>
    <w:lvl w:ilvl="0" w:tplc="809EA20C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C0F898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7846B680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D8E219AA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F7BEC024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A9744B62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5356A2D0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9650FE28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D3669D9C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F9A38B2"/>
    <w:multiLevelType w:val="hybridMultilevel"/>
    <w:tmpl w:val="AD54E156"/>
    <w:lvl w:ilvl="0" w:tplc="1EB67D32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AB478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F1AE4328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E56CE514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D7B24172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26167120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72824088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2CF2B93A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71CADAE0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73100D5C"/>
    <w:multiLevelType w:val="multilevel"/>
    <w:tmpl w:val="764498E2"/>
    <w:lvl w:ilvl="0">
      <w:start w:val="2"/>
      <w:numFmt w:val="decimal"/>
      <w:lvlText w:val="%1"/>
      <w:lvlJc w:val="left"/>
      <w:pPr>
        <w:ind w:left="138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6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9574788"/>
    <w:multiLevelType w:val="multilevel"/>
    <w:tmpl w:val="EBA81D42"/>
    <w:lvl w:ilvl="0">
      <w:start w:val="1"/>
      <w:numFmt w:val="decimal"/>
      <w:lvlText w:val="%1"/>
      <w:lvlJc w:val="left"/>
      <w:pPr>
        <w:ind w:left="30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7F2C0781"/>
    <w:multiLevelType w:val="hybridMultilevel"/>
    <w:tmpl w:val="1D4C6D2A"/>
    <w:lvl w:ilvl="0" w:tplc="63FAD1AC">
      <w:numFmt w:val="bullet"/>
      <w:lvlText w:val="-"/>
      <w:lvlJc w:val="left"/>
      <w:pPr>
        <w:ind w:left="1277" w:hanging="7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6316A">
      <w:numFmt w:val="bullet"/>
      <w:lvlText w:val="•"/>
      <w:lvlJc w:val="left"/>
      <w:pPr>
        <w:ind w:left="2257" w:hanging="711"/>
      </w:pPr>
      <w:rPr>
        <w:rFonts w:hint="default"/>
        <w:lang w:val="ru-RU" w:eastAsia="en-US" w:bidi="ar-SA"/>
      </w:rPr>
    </w:lvl>
    <w:lvl w:ilvl="2" w:tplc="19C4F62C">
      <w:numFmt w:val="bullet"/>
      <w:lvlText w:val="•"/>
      <w:lvlJc w:val="left"/>
      <w:pPr>
        <w:ind w:left="3235" w:hanging="711"/>
      </w:pPr>
      <w:rPr>
        <w:rFonts w:hint="default"/>
        <w:lang w:val="ru-RU" w:eastAsia="en-US" w:bidi="ar-SA"/>
      </w:rPr>
    </w:lvl>
    <w:lvl w:ilvl="3" w:tplc="852EBFAA">
      <w:numFmt w:val="bullet"/>
      <w:lvlText w:val="•"/>
      <w:lvlJc w:val="left"/>
      <w:pPr>
        <w:ind w:left="4212" w:hanging="711"/>
      </w:pPr>
      <w:rPr>
        <w:rFonts w:hint="default"/>
        <w:lang w:val="ru-RU" w:eastAsia="en-US" w:bidi="ar-SA"/>
      </w:rPr>
    </w:lvl>
    <w:lvl w:ilvl="4" w:tplc="70EEC192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5" w:tplc="B4B07122">
      <w:numFmt w:val="bullet"/>
      <w:lvlText w:val="•"/>
      <w:lvlJc w:val="left"/>
      <w:pPr>
        <w:ind w:left="6168" w:hanging="711"/>
      </w:pPr>
      <w:rPr>
        <w:rFonts w:hint="default"/>
        <w:lang w:val="ru-RU" w:eastAsia="en-US" w:bidi="ar-SA"/>
      </w:rPr>
    </w:lvl>
    <w:lvl w:ilvl="6" w:tplc="AA9A7FDC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B6964EFA">
      <w:numFmt w:val="bullet"/>
      <w:lvlText w:val="•"/>
      <w:lvlJc w:val="left"/>
      <w:pPr>
        <w:ind w:left="8123" w:hanging="711"/>
      </w:pPr>
      <w:rPr>
        <w:rFonts w:hint="default"/>
        <w:lang w:val="ru-RU" w:eastAsia="en-US" w:bidi="ar-SA"/>
      </w:rPr>
    </w:lvl>
    <w:lvl w:ilvl="8" w:tplc="48C8A442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9A7"/>
    <w:rsid w:val="004479A7"/>
    <w:rsid w:val="00875D9C"/>
    <w:rsid w:val="008B5D59"/>
    <w:rsid w:val="00A94981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617"/>
  <w15:docId w15:val="{5B71731D-725B-4B8E-AAB0-48EED8E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3</cp:revision>
  <dcterms:created xsi:type="dcterms:W3CDTF">2025-01-14T05:55:00Z</dcterms:created>
  <dcterms:modified xsi:type="dcterms:W3CDTF">2025-01-22T04:21:00Z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