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D95E" w14:textId="1D553816" w:rsidR="003F6DA0" w:rsidRPr="00DB73AC" w:rsidRDefault="003F6DA0" w:rsidP="00923859">
      <w:pPr>
        <w:widowControl w:val="0"/>
        <w:spacing w:after="840" w:line="360" w:lineRule="auto"/>
        <w:contextualSpacing/>
        <w:jc w:val="center"/>
        <w:rPr>
          <w:rFonts w:eastAsia="Calibri"/>
          <w:bCs/>
          <w:sz w:val="28"/>
          <w:szCs w:val="28"/>
          <w:lang w:eastAsia="en-US"/>
        </w:rPr>
      </w:pPr>
      <w:r w:rsidRPr="00DB73AC">
        <w:rPr>
          <w:rFonts w:eastAsia="Calibri"/>
          <w:bCs/>
          <w:sz w:val="28"/>
          <w:szCs w:val="28"/>
          <w:lang w:eastAsia="en-US"/>
        </w:rPr>
        <w:t>СОДЕРЖАНИЕ</w:t>
      </w:r>
    </w:p>
    <w:p w14:paraId="1232B99A" w14:textId="77777777" w:rsidR="003F6DA0" w:rsidRDefault="003F6DA0" w:rsidP="00D01C46">
      <w:pPr>
        <w:widowControl w:val="0"/>
        <w:spacing w:line="360" w:lineRule="auto"/>
        <w:contextualSpacing/>
        <w:jc w:val="both"/>
        <w:rPr>
          <w:rFonts w:eastAsia="Calibri"/>
          <w:bCs/>
          <w:sz w:val="28"/>
          <w:szCs w:val="28"/>
          <w:lang w:eastAsia="en-US"/>
        </w:rPr>
      </w:pPr>
    </w:p>
    <w:p w14:paraId="69F1CB9F" w14:textId="77777777" w:rsidR="00B27BF4" w:rsidRDefault="00B27BF4" w:rsidP="00B27BF4">
      <w:pPr>
        <w:widowControl w:val="0"/>
        <w:contextualSpacing/>
        <w:jc w:val="both"/>
        <w:rPr>
          <w:rFonts w:eastAsia="Calibri"/>
          <w:bCs/>
          <w:sz w:val="28"/>
          <w:szCs w:val="28"/>
          <w:lang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709"/>
        <w:gridCol w:w="283"/>
        <w:gridCol w:w="993"/>
        <w:gridCol w:w="6034"/>
        <w:gridCol w:w="621"/>
      </w:tblGrid>
      <w:tr w:rsidR="00F137E4" w:rsidRPr="00BF7C42" w14:paraId="709CB264" w14:textId="77777777" w:rsidTr="0039499B">
        <w:tc>
          <w:tcPr>
            <w:tcW w:w="1413" w:type="dxa"/>
            <w:gridSpan w:val="2"/>
          </w:tcPr>
          <w:p w14:paraId="65CC2551" w14:textId="71A54711" w:rsidR="00B27BF4" w:rsidRPr="00BF7C42" w:rsidRDefault="00B27BF4" w:rsidP="00D01C46">
            <w:pPr>
              <w:widowControl w:val="0"/>
              <w:spacing w:line="360" w:lineRule="auto"/>
              <w:contextualSpacing/>
              <w:jc w:val="both"/>
              <w:rPr>
                <w:rFonts w:eastAsia="Calibri"/>
                <w:bCs/>
                <w:sz w:val="28"/>
                <w:szCs w:val="28"/>
                <w:lang w:eastAsia="en-US"/>
              </w:rPr>
            </w:pPr>
            <w:r w:rsidRPr="00BF7C42">
              <w:rPr>
                <w:rFonts w:eastAsia="Calibri"/>
                <w:bCs/>
                <w:sz w:val="28"/>
                <w:szCs w:val="28"/>
                <w:lang w:eastAsia="en-US"/>
              </w:rPr>
              <w:t>Введение</w:t>
            </w:r>
          </w:p>
        </w:tc>
        <w:tc>
          <w:tcPr>
            <w:tcW w:w="7310" w:type="dxa"/>
            <w:gridSpan w:val="3"/>
          </w:tcPr>
          <w:p w14:paraId="63C0948D" w14:textId="20A3CF3D" w:rsidR="00B27BF4" w:rsidRPr="00BF7C42" w:rsidRDefault="00F137E4" w:rsidP="00D01C46">
            <w:pPr>
              <w:widowControl w:val="0"/>
              <w:spacing w:line="360" w:lineRule="auto"/>
              <w:contextualSpacing/>
              <w:jc w:val="both"/>
              <w:rPr>
                <w:rFonts w:eastAsia="Calibri"/>
                <w:bCs/>
                <w:sz w:val="28"/>
                <w:szCs w:val="28"/>
                <w:lang w:eastAsia="en-US"/>
              </w:rPr>
            </w:pPr>
            <w:r>
              <w:rPr>
                <w:rFonts w:eastAsia="Calibri"/>
                <w:bCs/>
                <w:sz w:val="28"/>
                <w:szCs w:val="28"/>
                <w:lang w:eastAsia="en-US"/>
              </w:rPr>
              <w:t>………………………………………………………………….</w:t>
            </w:r>
          </w:p>
        </w:tc>
        <w:tc>
          <w:tcPr>
            <w:tcW w:w="621" w:type="dxa"/>
          </w:tcPr>
          <w:p w14:paraId="6E0FD649" w14:textId="5C287E72" w:rsidR="00B27BF4" w:rsidRPr="00BF7C42" w:rsidRDefault="0039499B" w:rsidP="0039499B">
            <w:pPr>
              <w:widowControl w:val="0"/>
              <w:spacing w:line="360" w:lineRule="auto"/>
              <w:contextualSpacing/>
              <w:jc w:val="right"/>
              <w:rPr>
                <w:rFonts w:eastAsia="Calibri"/>
                <w:bCs/>
                <w:sz w:val="28"/>
                <w:szCs w:val="28"/>
                <w:lang w:eastAsia="en-US"/>
              </w:rPr>
            </w:pPr>
            <w:r>
              <w:rPr>
                <w:rFonts w:eastAsia="Calibri"/>
                <w:bCs/>
                <w:sz w:val="28"/>
                <w:szCs w:val="28"/>
                <w:lang w:eastAsia="en-US"/>
              </w:rPr>
              <w:t>3</w:t>
            </w:r>
          </w:p>
        </w:tc>
      </w:tr>
      <w:tr w:rsidR="00F137E4" w:rsidRPr="00BF7C42" w14:paraId="593B05B5" w14:textId="77777777" w:rsidTr="0039499B">
        <w:tc>
          <w:tcPr>
            <w:tcW w:w="704" w:type="dxa"/>
          </w:tcPr>
          <w:p w14:paraId="46749A8B" w14:textId="0BC91660" w:rsidR="00B27BF4" w:rsidRPr="00BF7C42" w:rsidRDefault="00B27BF4" w:rsidP="00D01C46">
            <w:pPr>
              <w:widowControl w:val="0"/>
              <w:spacing w:line="360" w:lineRule="auto"/>
              <w:contextualSpacing/>
              <w:jc w:val="both"/>
              <w:rPr>
                <w:rFonts w:eastAsia="Calibri"/>
                <w:bCs/>
                <w:sz w:val="28"/>
                <w:szCs w:val="28"/>
                <w:lang w:eastAsia="en-US"/>
              </w:rPr>
            </w:pPr>
            <w:r w:rsidRPr="00BF7C42">
              <w:rPr>
                <w:rFonts w:eastAsia="Calibri"/>
                <w:bCs/>
                <w:sz w:val="28"/>
                <w:szCs w:val="28"/>
                <w:lang w:eastAsia="en-US"/>
              </w:rPr>
              <w:t>1</w:t>
            </w:r>
            <w:r w:rsidR="00F137E4">
              <w:rPr>
                <w:rFonts w:eastAsia="Calibri"/>
                <w:bCs/>
                <w:sz w:val="28"/>
                <w:szCs w:val="28"/>
                <w:lang w:eastAsia="en-US"/>
              </w:rPr>
              <w:t>.</w:t>
            </w:r>
          </w:p>
        </w:tc>
        <w:tc>
          <w:tcPr>
            <w:tcW w:w="8019" w:type="dxa"/>
            <w:gridSpan w:val="4"/>
          </w:tcPr>
          <w:p w14:paraId="025995D9" w14:textId="37C8704A" w:rsidR="00B27BF4" w:rsidRPr="00BF7C42" w:rsidRDefault="00B27BF4" w:rsidP="00D01C46">
            <w:pPr>
              <w:widowControl w:val="0"/>
              <w:spacing w:line="360" w:lineRule="auto"/>
              <w:contextualSpacing/>
              <w:jc w:val="both"/>
              <w:rPr>
                <w:rFonts w:eastAsia="Calibri"/>
                <w:bCs/>
                <w:sz w:val="28"/>
                <w:szCs w:val="28"/>
                <w:lang w:eastAsia="en-US"/>
              </w:rPr>
            </w:pPr>
            <w:r w:rsidRPr="00BF7C42">
              <w:rPr>
                <w:rFonts w:eastAsia="Calibri"/>
                <w:bCs/>
                <w:sz w:val="28"/>
                <w:szCs w:val="28"/>
                <w:lang w:eastAsia="en-US"/>
              </w:rPr>
              <w:t>Стимулирование экспорта</w:t>
            </w:r>
            <w:r w:rsidR="00F137E4">
              <w:rPr>
                <w:rFonts w:eastAsia="Calibri"/>
                <w:bCs/>
                <w:sz w:val="28"/>
                <w:szCs w:val="28"/>
                <w:lang w:eastAsia="en-US"/>
              </w:rPr>
              <w:t>……………………………………</w:t>
            </w:r>
            <w:proofErr w:type="gramStart"/>
            <w:r w:rsidR="00F137E4">
              <w:rPr>
                <w:rFonts w:eastAsia="Calibri"/>
                <w:bCs/>
                <w:sz w:val="28"/>
                <w:szCs w:val="28"/>
                <w:lang w:eastAsia="en-US"/>
              </w:rPr>
              <w:t>…….</w:t>
            </w:r>
            <w:proofErr w:type="gramEnd"/>
            <w:r w:rsidR="00F137E4">
              <w:rPr>
                <w:rFonts w:eastAsia="Calibri"/>
                <w:bCs/>
                <w:sz w:val="28"/>
                <w:szCs w:val="28"/>
                <w:lang w:eastAsia="en-US"/>
              </w:rPr>
              <w:t>.</w:t>
            </w:r>
          </w:p>
        </w:tc>
        <w:tc>
          <w:tcPr>
            <w:tcW w:w="621" w:type="dxa"/>
          </w:tcPr>
          <w:p w14:paraId="41D66705" w14:textId="1887CA63" w:rsidR="00B27BF4" w:rsidRPr="00BF7C42" w:rsidRDefault="0039499B" w:rsidP="0039499B">
            <w:pPr>
              <w:widowControl w:val="0"/>
              <w:spacing w:line="360" w:lineRule="auto"/>
              <w:contextualSpacing/>
              <w:jc w:val="right"/>
              <w:rPr>
                <w:rFonts w:eastAsia="Calibri"/>
                <w:bCs/>
                <w:sz w:val="28"/>
                <w:szCs w:val="28"/>
                <w:lang w:eastAsia="en-US"/>
              </w:rPr>
            </w:pPr>
            <w:r>
              <w:rPr>
                <w:rFonts w:eastAsia="Calibri"/>
                <w:bCs/>
                <w:sz w:val="28"/>
                <w:szCs w:val="28"/>
                <w:lang w:eastAsia="en-US"/>
              </w:rPr>
              <w:t>6</w:t>
            </w:r>
          </w:p>
        </w:tc>
      </w:tr>
      <w:tr w:rsidR="00F137E4" w:rsidRPr="00BF7C42" w14:paraId="32B2A945" w14:textId="77777777" w:rsidTr="0039499B">
        <w:tc>
          <w:tcPr>
            <w:tcW w:w="704" w:type="dxa"/>
          </w:tcPr>
          <w:p w14:paraId="4856C7E5" w14:textId="3B33B9F2" w:rsidR="00B27BF4" w:rsidRPr="00BF7C42" w:rsidRDefault="00B27BF4" w:rsidP="00D01C46">
            <w:pPr>
              <w:widowControl w:val="0"/>
              <w:spacing w:line="360" w:lineRule="auto"/>
              <w:contextualSpacing/>
              <w:jc w:val="both"/>
              <w:rPr>
                <w:rFonts w:eastAsia="Calibri"/>
                <w:bCs/>
                <w:sz w:val="28"/>
                <w:szCs w:val="28"/>
                <w:lang w:eastAsia="en-US"/>
              </w:rPr>
            </w:pPr>
            <w:r w:rsidRPr="00BF7C42">
              <w:rPr>
                <w:rFonts w:eastAsia="Calibri"/>
                <w:bCs/>
                <w:sz w:val="28"/>
                <w:szCs w:val="28"/>
                <w:lang w:eastAsia="en-US"/>
              </w:rPr>
              <w:t>1.1</w:t>
            </w:r>
          </w:p>
        </w:tc>
        <w:tc>
          <w:tcPr>
            <w:tcW w:w="8019" w:type="dxa"/>
            <w:gridSpan w:val="4"/>
          </w:tcPr>
          <w:p w14:paraId="443F7F8C" w14:textId="3970BCC5" w:rsidR="00B27BF4" w:rsidRPr="00BF7C42" w:rsidRDefault="00B27BF4" w:rsidP="00D01C46">
            <w:pPr>
              <w:widowControl w:val="0"/>
              <w:spacing w:line="360" w:lineRule="auto"/>
              <w:contextualSpacing/>
              <w:jc w:val="both"/>
              <w:rPr>
                <w:rFonts w:eastAsia="Calibri"/>
                <w:bCs/>
                <w:sz w:val="28"/>
                <w:szCs w:val="28"/>
                <w:lang w:eastAsia="en-US"/>
              </w:rPr>
            </w:pPr>
            <w:r w:rsidRPr="00BF7C42">
              <w:rPr>
                <w:rFonts w:eastAsia="Calibri"/>
                <w:bCs/>
                <w:sz w:val="28"/>
                <w:szCs w:val="28"/>
                <w:lang w:eastAsia="en-US"/>
              </w:rPr>
              <w:t>Налоги как элемент макроэкономического стимулирования внешнеэкономической торговли</w:t>
            </w:r>
            <w:r w:rsidR="00F137E4">
              <w:rPr>
                <w:rFonts w:eastAsia="Calibri"/>
                <w:bCs/>
                <w:sz w:val="28"/>
                <w:szCs w:val="28"/>
                <w:lang w:eastAsia="en-US"/>
              </w:rPr>
              <w:t>……………………………………</w:t>
            </w:r>
          </w:p>
        </w:tc>
        <w:tc>
          <w:tcPr>
            <w:tcW w:w="621" w:type="dxa"/>
          </w:tcPr>
          <w:p w14:paraId="530CF227" w14:textId="6DEDA8D5" w:rsidR="00B27BF4" w:rsidRPr="00BF7C42" w:rsidRDefault="0039499B" w:rsidP="0039499B">
            <w:pPr>
              <w:widowControl w:val="0"/>
              <w:spacing w:line="360" w:lineRule="auto"/>
              <w:contextualSpacing/>
              <w:jc w:val="right"/>
              <w:rPr>
                <w:rFonts w:eastAsia="Calibri"/>
                <w:bCs/>
                <w:sz w:val="28"/>
                <w:szCs w:val="28"/>
                <w:lang w:eastAsia="en-US"/>
              </w:rPr>
            </w:pPr>
            <w:r>
              <w:rPr>
                <w:rFonts w:eastAsia="Calibri"/>
                <w:bCs/>
                <w:sz w:val="28"/>
                <w:szCs w:val="28"/>
                <w:lang w:eastAsia="en-US"/>
              </w:rPr>
              <w:t>6</w:t>
            </w:r>
          </w:p>
        </w:tc>
      </w:tr>
      <w:tr w:rsidR="00F137E4" w:rsidRPr="00BF7C42" w14:paraId="275F62A5" w14:textId="77777777" w:rsidTr="0039499B">
        <w:tc>
          <w:tcPr>
            <w:tcW w:w="704" w:type="dxa"/>
          </w:tcPr>
          <w:p w14:paraId="0B149383" w14:textId="6E0C38F0" w:rsidR="00B27BF4" w:rsidRPr="00BF7C42" w:rsidRDefault="00B27BF4" w:rsidP="00D01C46">
            <w:pPr>
              <w:widowControl w:val="0"/>
              <w:spacing w:line="360" w:lineRule="auto"/>
              <w:contextualSpacing/>
              <w:jc w:val="both"/>
              <w:rPr>
                <w:rFonts w:eastAsia="Calibri"/>
                <w:bCs/>
                <w:sz w:val="28"/>
                <w:szCs w:val="28"/>
                <w:lang w:eastAsia="en-US"/>
              </w:rPr>
            </w:pPr>
            <w:r w:rsidRPr="00BF7C42">
              <w:rPr>
                <w:rFonts w:eastAsia="Calibri"/>
                <w:bCs/>
                <w:sz w:val="28"/>
                <w:szCs w:val="28"/>
                <w:lang w:eastAsia="en-US"/>
              </w:rPr>
              <w:t>1.2</w:t>
            </w:r>
          </w:p>
        </w:tc>
        <w:tc>
          <w:tcPr>
            <w:tcW w:w="8019" w:type="dxa"/>
            <w:gridSpan w:val="4"/>
          </w:tcPr>
          <w:p w14:paraId="2F6BBB18" w14:textId="358760CD" w:rsidR="00B27BF4" w:rsidRPr="00BF7C42" w:rsidRDefault="00B27BF4" w:rsidP="00D01C46">
            <w:pPr>
              <w:widowControl w:val="0"/>
              <w:spacing w:line="360" w:lineRule="auto"/>
              <w:contextualSpacing/>
              <w:jc w:val="both"/>
              <w:rPr>
                <w:rFonts w:eastAsia="Calibri"/>
                <w:bCs/>
                <w:sz w:val="28"/>
                <w:szCs w:val="28"/>
                <w:lang w:eastAsia="en-US"/>
              </w:rPr>
            </w:pPr>
            <w:r w:rsidRPr="00BF7C42">
              <w:rPr>
                <w:rFonts w:eastAsia="Calibri"/>
                <w:bCs/>
                <w:sz w:val="28"/>
                <w:szCs w:val="28"/>
                <w:lang w:eastAsia="en-US"/>
              </w:rPr>
              <w:t>Обзор российского и зарубежного опыта формирования законодательно-нормативной базы налогового стимулирования экспортной деятельности</w:t>
            </w:r>
            <w:r w:rsidR="00F137E4">
              <w:rPr>
                <w:rFonts w:eastAsia="Calibri"/>
                <w:bCs/>
                <w:sz w:val="28"/>
                <w:szCs w:val="28"/>
                <w:lang w:eastAsia="en-US"/>
              </w:rPr>
              <w:t>……………………………………………</w:t>
            </w:r>
          </w:p>
        </w:tc>
        <w:tc>
          <w:tcPr>
            <w:tcW w:w="621" w:type="dxa"/>
          </w:tcPr>
          <w:p w14:paraId="52F54B87" w14:textId="23510C84" w:rsidR="00B27BF4" w:rsidRPr="00BF7C42" w:rsidRDefault="0039499B" w:rsidP="0039499B">
            <w:pPr>
              <w:widowControl w:val="0"/>
              <w:spacing w:line="360" w:lineRule="auto"/>
              <w:contextualSpacing/>
              <w:jc w:val="right"/>
              <w:rPr>
                <w:rFonts w:eastAsia="Calibri"/>
                <w:bCs/>
                <w:sz w:val="28"/>
                <w:szCs w:val="28"/>
                <w:lang w:eastAsia="en-US"/>
              </w:rPr>
            </w:pPr>
            <w:r>
              <w:rPr>
                <w:rFonts w:eastAsia="Calibri"/>
                <w:bCs/>
                <w:sz w:val="28"/>
                <w:szCs w:val="28"/>
                <w:lang w:eastAsia="en-US"/>
              </w:rPr>
              <w:t>17</w:t>
            </w:r>
          </w:p>
        </w:tc>
      </w:tr>
      <w:tr w:rsidR="00F137E4" w:rsidRPr="00BF7C42" w14:paraId="56ED73F9" w14:textId="77777777" w:rsidTr="0039499B">
        <w:tc>
          <w:tcPr>
            <w:tcW w:w="704" w:type="dxa"/>
          </w:tcPr>
          <w:p w14:paraId="11581D4D" w14:textId="39EAEEC1" w:rsidR="00B27BF4" w:rsidRPr="00BF7C42" w:rsidRDefault="00B27BF4" w:rsidP="00D01C46">
            <w:pPr>
              <w:widowControl w:val="0"/>
              <w:spacing w:line="360" w:lineRule="auto"/>
              <w:contextualSpacing/>
              <w:jc w:val="both"/>
              <w:rPr>
                <w:rFonts w:eastAsia="Calibri"/>
                <w:bCs/>
                <w:sz w:val="28"/>
                <w:szCs w:val="28"/>
                <w:lang w:eastAsia="en-US"/>
              </w:rPr>
            </w:pPr>
            <w:r w:rsidRPr="00BF7C42">
              <w:rPr>
                <w:rFonts w:eastAsia="Calibri"/>
                <w:bCs/>
                <w:sz w:val="28"/>
                <w:szCs w:val="28"/>
                <w:lang w:eastAsia="en-US"/>
              </w:rPr>
              <w:t>1.3</w:t>
            </w:r>
          </w:p>
        </w:tc>
        <w:tc>
          <w:tcPr>
            <w:tcW w:w="8019" w:type="dxa"/>
            <w:gridSpan w:val="4"/>
          </w:tcPr>
          <w:p w14:paraId="7C68BFC7" w14:textId="058D9EFD" w:rsidR="00B27BF4" w:rsidRPr="00BF7C42" w:rsidRDefault="00B27BF4" w:rsidP="00D01C46">
            <w:pPr>
              <w:widowControl w:val="0"/>
              <w:spacing w:line="360" w:lineRule="auto"/>
              <w:contextualSpacing/>
              <w:jc w:val="both"/>
              <w:rPr>
                <w:rFonts w:eastAsia="Calibri"/>
                <w:bCs/>
                <w:sz w:val="28"/>
                <w:szCs w:val="28"/>
                <w:lang w:eastAsia="en-US"/>
              </w:rPr>
            </w:pPr>
            <w:r w:rsidRPr="00BF7C42">
              <w:rPr>
                <w:rFonts w:eastAsia="Calibri"/>
                <w:bCs/>
                <w:sz w:val="28"/>
                <w:szCs w:val="28"/>
                <w:lang w:eastAsia="en-US"/>
              </w:rPr>
              <w:t>Оценка эффективности применения дифференцированного подхода к налогообложению в целях стимулирования экспорта</w:t>
            </w:r>
            <w:r w:rsidR="00F137E4">
              <w:rPr>
                <w:rFonts w:eastAsia="Calibri"/>
                <w:bCs/>
                <w:sz w:val="28"/>
                <w:szCs w:val="28"/>
                <w:lang w:eastAsia="en-US"/>
              </w:rPr>
              <w:t>…</w:t>
            </w:r>
          </w:p>
        </w:tc>
        <w:tc>
          <w:tcPr>
            <w:tcW w:w="621" w:type="dxa"/>
          </w:tcPr>
          <w:p w14:paraId="599226F5" w14:textId="00F3E5D9" w:rsidR="00B27BF4" w:rsidRPr="00BF7C42" w:rsidRDefault="0039499B" w:rsidP="0039499B">
            <w:pPr>
              <w:widowControl w:val="0"/>
              <w:spacing w:line="360" w:lineRule="auto"/>
              <w:contextualSpacing/>
              <w:jc w:val="right"/>
              <w:rPr>
                <w:rFonts w:eastAsia="Calibri"/>
                <w:bCs/>
                <w:sz w:val="28"/>
                <w:szCs w:val="28"/>
                <w:lang w:eastAsia="en-US"/>
              </w:rPr>
            </w:pPr>
            <w:r>
              <w:rPr>
                <w:rFonts w:eastAsia="Calibri"/>
                <w:bCs/>
                <w:sz w:val="28"/>
                <w:szCs w:val="28"/>
                <w:lang w:eastAsia="en-US"/>
              </w:rPr>
              <w:t>30</w:t>
            </w:r>
          </w:p>
        </w:tc>
      </w:tr>
      <w:tr w:rsidR="00F137E4" w:rsidRPr="00BF7C42" w14:paraId="6D77C2F7" w14:textId="77777777" w:rsidTr="0039499B">
        <w:tc>
          <w:tcPr>
            <w:tcW w:w="704" w:type="dxa"/>
          </w:tcPr>
          <w:p w14:paraId="6E86F1AB" w14:textId="3C6C212A" w:rsidR="00B27BF4" w:rsidRPr="00BF7C42" w:rsidRDefault="00B27BF4" w:rsidP="00D01C46">
            <w:pPr>
              <w:widowControl w:val="0"/>
              <w:spacing w:line="360" w:lineRule="auto"/>
              <w:contextualSpacing/>
              <w:jc w:val="both"/>
              <w:rPr>
                <w:rFonts w:eastAsia="Calibri"/>
                <w:bCs/>
                <w:sz w:val="28"/>
                <w:szCs w:val="28"/>
                <w:lang w:eastAsia="en-US"/>
              </w:rPr>
            </w:pPr>
            <w:r w:rsidRPr="00BF7C42">
              <w:rPr>
                <w:rFonts w:eastAsia="Calibri"/>
                <w:bCs/>
                <w:sz w:val="28"/>
                <w:szCs w:val="28"/>
                <w:lang w:eastAsia="en-US"/>
              </w:rPr>
              <w:t>2</w:t>
            </w:r>
            <w:r w:rsidR="00F137E4">
              <w:rPr>
                <w:rFonts w:eastAsia="Calibri"/>
                <w:bCs/>
                <w:sz w:val="28"/>
                <w:szCs w:val="28"/>
                <w:lang w:eastAsia="en-US"/>
              </w:rPr>
              <w:t>.</w:t>
            </w:r>
          </w:p>
        </w:tc>
        <w:tc>
          <w:tcPr>
            <w:tcW w:w="8019" w:type="dxa"/>
            <w:gridSpan w:val="4"/>
          </w:tcPr>
          <w:p w14:paraId="49F221A2" w14:textId="541038EC" w:rsidR="00B27BF4" w:rsidRPr="00BF7C42" w:rsidRDefault="00B27BF4" w:rsidP="00D01C46">
            <w:pPr>
              <w:widowControl w:val="0"/>
              <w:spacing w:line="360" w:lineRule="auto"/>
              <w:contextualSpacing/>
              <w:jc w:val="both"/>
              <w:rPr>
                <w:rFonts w:eastAsia="Calibri"/>
                <w:bCs/>
                <w:sz w:val="28"/>
                <w:szCs w:val="28"/>
                <w:lang w:eastAsia="en-US"/>
              </w:rPr>
            </w:pPr>
            <w:r w:rsidRPr="00BF7C42">
              <w:rPr>
                <w:rFonts w:eastAsia="Calibri"/>
                <w:bCs/>
                <w:sz w:val="28"/>
                <w:szCs w:val="28"/>
                <w:lang w:eastAsia="en-US"/>
              </w:rPr>
              <w:t>Анализ эффективности налогового стимулирования экспорта Российской Федерации</w:t>
            </w:r>
            <w:r w:rsidR="00F137E4">
              <w:rPr>
                <w:rFonts w:eastAsia="Calibri"/>
                <w:bCs/>
                <w:sz w:val="28"/>
                <w:szCs w:val="28"/>
                <w:lang w:eastAsia="en-US"/>
              </w:rPr>
              <w:t>……………………………………………...</w:t>
            </w:r>
          </w:p>
        </w:tc>
        <w:tc>
          <w:tcPr>
            <w:tcW w:w="621" w:type="dxa"/>
          </w:tcPr>
          <w:p w14:paraId="69012F12" w14:textId="451C0B7A" w:rsidR="00B27BF4" w:rsidRPr="00BF7C42" w:rsidRDefault="0039499B" w:rsidP="0039499B">
            <w:pPr>
              <w:widowControl w:val="0"/>
              <w:spacing w:line="360" w:lineRule="auto"/>
              <w:contextualSpacing/>
              <w:jc w:val="right"/>
              <w:rPr>
                <w:rFonts w:eastAsia="Calibri"/>
                <w:bCs/>
                <w:sz w:val="28"/>
                <w:szCs w:val="28"/>
                <w:lang w:eastAsia="en-US"/>
              </w:rPr>
            </w:pPr>
            <w:r>
              <w:rPr>
                <w:rFonts w:eastAsia="Calibri"/>
                <w:bCs/>
                <w:sz w:val="28"/>
                <w:szCs w:val="28"/>
                <w:lang w:eastAsia="en-US"/>
              </w:rPr>
              <w:t>3</w:t>
            </w:r>
            <w:r w:rsidR="001D098A">
              <w:rPr>
                <w:rFonts w:eastAsia="Calibri"/>
                <w:bCs/>
                <w:sz w:val="28"/>
                <w:szCs w:val="28"/>
                <w:lang w:eastAsia="en-US"/>
              </w:rPr>
              <w:t>9</w:t>
            </w:r>
          </w:p>
        </w:tc>
      </w:tr>
      <w:tr w:rsidR="00F137E4" w:rsidRPr="00BF7C42" w14:paraId="0F737A0E" w14:textId="77777777" w:rsidTr="0039499B">
        <w:tc>
          <w:tcPr>
            <w:tcW w:w="704" w:type="dxa"/>
          </w:tcPr>
          <w:p w14:paraId="267F807B" w14:textId="07CBAA4C" w:rsidR="00B27BF4" w:rsidRPr="00BF7C42" w:rsidRDefault="00B27BF4" w:rsidP="00D01C46">
            <w:pPr>
              <w:widowControl w:val="0"/>
              <w:spacing w:line="360" w:lineRule="auto"/>
              <w:contextualSpacing/>
              <w:jc w:val="both"/>
              <w:rPr>
                <w:rFonts w:eastAsia="Calibri"/>
                <w:bCs/>
                <w:sz w:val="28"/>
                <w:szCs w:val="28"/>
                <w:lang w:eastAsia="en-US"/>
              </w:rPr>
            </w:pPr>
            <w:r w:rsidRPr="00BF7C42">
              <w:rPr>
                <w:rFonts w:eastAsia="Calibri"/>
                <w:bCs/>
                <w:sz w:val="28"/>
                <w:szCs w:val="28"/>
                <w:lang w:eastAsia="en-US"/>
              </w:rPr>
              <w:t>2.1</w:t>
            </w:r>
          </w:p>
        </w:tc>
        <w:tc>
          <w:tcPr>
            <w:tcW w:w="8019" w:type="dxa"/>
            <w:gridSpan w:val="4"/>
          </w:tcPr>
          <w:p w14:paraId="0470C72E" w14:textId="0F40F823" w:rsidR="00B27BF4" w:rsidRPr="00BF7C42" w:rsidRDefault="00B27BF4" w:rsidP="00D01C46">
            <w:pPr>
              <w:widowControl w:val="0"/>
              <w:spacing w:line="360" w:lineRule="auto"/>
              <w:contextualSpacing/>
              <w:jc w:val="both"/>
              <w:rPr>
                <w:rFonts w:eastAsia="Calibri"/>
                <w:bCs/>
                <w:sz w:val="28"/>
                <w:szCs w:val="28"/>
                <w:lang w:eastAsia="en-US"/>
              </w:rPr>
            </w:pPr>
            <w:r w:rsidRPr="00BF7C42">
              <w:rPr>
                <w:rFonts w:eastAsia="Calibri"/>
                <w:bCs/>
                <w:sz w:val="28"/>
                <w:szCs w:val="28"/>
                <w:lang w:eastAsia="en-US"/>
              </w:rPr>
              <w:t>Анализ и структура экспорта Российской Федерации</w:t>
            </w:r>
            <w:r w:rsidR="00F137E4">
              <w:rPr>
                <w:rFonts w:eastAsia="Calibri"/>
                <w:bCs/>
                <w:sz w:val="28"/>
                <w:szCs w:val="28"/>
                <w:lang w:eastAsia="en-US"/>
              </w:rPr>
              <w:t>……………</w:t>
            </w:r>
          </w:p>
        </w:tc>
        <w:tc>
          <w:tcPr>
            <w:tcW w:w="621" w:type="dxa"/>
          </w:tcPr>
          <w:p w14:paraId="7595D0AD" w14:textId="3F476270" w:rsidR="00B27BF4" w:rsidRPr="00BF7C42" w:rsidRDefault="0039499B" w:rsidP="0039499B">
            <w:pPr>
              <w:widowControl w:val="0"/>
              <w:spacing w:line="360" w:lineRule="auto"/>
              <w:contextualSpacing/>
              <w:jc w:val="right"/>
              <w:rPr>
                <w:rFonts w:eastAsia="Calibri"/>
                <w:bCs/>
                <w:sz w:val="28"/>
                <w:szCs w:val="28"/>
                <w:lang w:eastAsia="en-US"/>
              </w:rPr>
            </w:pPr>
            <w:r>
              <w:rPr>
                <w:rFonts w:eastAsia="Calibri"/>
                <w:bCs/>
                <w:sz w:val="28"/>
                <w:szCs w:val="28"/>
                <w:lang w:eastAsia="en-US"/>
              </w:rPr>
              <w:t>3</w:t>
            </w:r>
            <w:r w:rsidR="001D098A">
              <w:rPr>
                <w:rFonts w:eastAsia="Calibri"/>
                <w:bCs/>
                <w:sz w:val="28"/>
                <w:szCs w:val="28"/>
                <w:lang w:eastAsia="en-US"/>
              </w:rPr>
              <w:t>9</w:t>
            </w:r>
          </w:p>
        </w:tc>
      </w:tr>
      <w:tr w:rsidR="00F137E4" w:rsidRPr="00BF7C42" w14:paraId="0F384AC2" w14:textId="77777777" w:rsidTr="0039499B">
        <w:tc>
          <w:tcPr>
            <w:tcW w:w="704" w:type="dxa"/>
          </w:tcPr>
          <w:p w14:paraId="5C1E32A4" w14:textId="7A22442B" w:rsidR="00B27BF4" w:rsidRPr="00BF7C42" w:rsidRDefault="00B27BF4" w:rsidP="00D01C46">
            <w:pPr>
              <w:widowControl w:val="0"/>
              <w:spacing w:line="360" w:lineRule="auto"/>
              <w:contextualSpacing/>
              <w:jc w:val="both"/>
              <w:rPr>
                <w:rFonts w:eastAsia="Calibri"/>
                <w:bCs/>
                <w:sz w:val="28"/>
                <w:szCs w:val="28"/>
                <w:lang w:eastAsia="en-US"/>
              </w:rPr>
            </w:pPr>
            <w:r w:rsidRPr="00BF7C42">
              <w:rPr>
                <w:rFonts w:eastAsia="Calibri"/>
                <w:bCs/>
                <w:sz w:val="28"/>
                <w:szCs w:val="28"/>
                <w:lang w:eastAsia="en-US"/>
              </w:rPr>
              <w:t>2.2</w:t>
            </w:r>
          </w:p>
        </w:tc>
        <w:tc>
          <w:tcPr>
            <w:tcW w:w="8019" w:type="dxa"/>
            <w:gridSpan w:val="4"/>
          </w:tcPr>
          <w:p w14:paraId="0D89A954" w14:textId="3C3DF542" w:rsidR="00B27BF4" w:rsidRPr="00BF7C42" w:rsidRDefault="00B27BF4" w:rsidP="00D01C46">
            <w:pPr>
              <w:widowControl w:val="0"/>
              <w:spacing w:line="360" w:lineRule="auto"/>
              <w:contextualSpacing/>
              <w:jc w:val="both"/>
              <w:rPr>
                <w:rFonts w:eastAsia="Calibri"/>
                <w:bCs/>
                <w:sz w:val="28"/>
                <w:szCs w:val="28"/>
                <w:lang w:eastAsia="en-US"/>
              </w:rPr>
            </w:pPr>
            <w:r w:rsidRPr="00BF7C42">
              <w:rPr>
                <w:rFonts w:eastAsia="Calibri"/>
                <w:bCs/>
                <w:sz w:val="28"/>
                <w:szCs w:val="28"/>
                <w:lang w:eastAsia="en-US"/>
              </w:rPr>
              <w:t>Анализ государственной поддержки экспорта Российской Федерации</w:t>
            </w:r>
            <w:r w:rsidR="00F137E4">
              <w:rPr>
                <w:rFonts w:eastAsia="Calibri"/>
                <w:bCs/>
                <w:sz w:val="28"/>
                <w:szCs w:val="28"/>
                <w:lang w:eastAsia="en-US"/>
              </w:rPr>
              <w:t>……………………………………………………………</w:t>
            </w:r>
          </w:p>
        </w:tc>
        <w:tc>
          <w:tcPr>
            <w:tcW w:w="621" w:type="dxa"/>
          </w:tcPr>
          <w:p w14:paraId="7531B6A2" w14:textId="30DFB5B9" w:rsidR="00B27BF4" w:rsidRPr="00BF7C42" w:rsidRDefault="001D098A" w:rsidP="0039499B">
            <w:pPr>
              <w:widowControl w:val="0"/>
              <w:spacing w:line="360" w:lineRule="auto"/>
              <w:contextualSpacing/>
              <w:jc w:val="right"/>
              <w:rPr>
                <w:rFonts w:eastAsia="Calibri"/>
                <w:bCs/>
                <w:sz w:val="28"/>
                <w:szCs w:val="28"/>
                <w:lang w:eastAsia="en-US"/>
              </w:rPr>
            </w:pPr>
            <w:r>
              <w:rPr>
                <w:rFonts w:eastAsia="Calibri"/>
                <w:bCs/>
                <w:sz w:val="28"/>
                <w:szCs w:val="28"/>
                <w:lang w:eastAsia="en-US"/>
              </w:rPr>
              <w:t>55</w:t>
            </w:r>
          </w:p>
        </w:tc>
      </w:tr>
      <w:tr w:rsidR="00F137E4" w:rsidRPr="00BF7C42" w14:paraId="1156EF96" w14:textId="77777777" w:rsidTr="0039499B">
        <w:tc>
          <w:tcPr>
            <w:tcW w:w="704" w:type="dxa"/>
          </w:tcPr>
          <w:p w14:paraId="1BFA544D" w14:textId="3E476407" w:rsidR="00B27BF4" w:rsidRPr="00BF7C42" w:rsidRDefault="00B27BF4" w:rsidP="00D01C46">
            <w:pPr>
              <w:widowControl w:val="0"/>
              <w:spacing w:line="360" w:lineRule="auto"/>
              <w:contextualSpacing/>
              <w:jc w:val="both"/>
              <w:rPr>
                <w:rFonts w:eastAsia="Calibri"/>
                <w:bCs/>
                <w:sz w:val="28"/>
                <w:szCs w:val="28"/>
                <w:lang w:eastAsia="en-US"/>
              </w:rPr>
            </w:pPr>
            <w:r w:rsidRPr="00BF7C42">
              <w:rPr>
                <w:rFonts w:eastAsia="Calibri"/>
                <w:bCs/>
                <w:sz w:val="28"/>
                <w:szCs w:val="28"/>
                <w:lang w:eastAsia="en-US"/>
              </w:rPr>
              <w:t>2.3</w:t>
            </w:r>
          </w:p>
        </w:tc>
        <w:tc>
          <w:tcPr>
            <w:tcW w:w="8019" w:type="dxa"/>
            <w:gridSpan w:val="4"/>
          </w:tcPr>
          <w:p w14:paraId="6D80DDFE" w14:textId="169C14E6" w:rsidR="00B27BF4" w:rsidRPr="00BF7C42" w:rsidRDefault="00B27BF4" w:rsidP="00D01C46">
            <w:pPr>
              <w:widowControl w:val="0"/>
              <w:spacing w:line="360" w:lineRule="auto"/>
              <w:contextualSpacing/>
              <w:jc w:val="both"/>
              <w:rPr>
                <w:rFonts w:eastAsia="Calibri"/>
                <w:bCs/>
                <w:sz w:val="28"/>
                <w:szCs w:val="28"/>
                <w:lang w:eastAsia="en-US"/>
              </w:rPr>
            </w:pPr>
            <w:r w:rsidRPr="00BF7C42">
              <w:rPr>
                <w:rFonts w:eastAsia="Calibri"/>
                <w:bCs/>
                <w:sz w:val="28"/>
                <w:szCs w:val="28"/>
                <w:lang w:eastAsia="en-US"/>
              </w:rPr>
              <w:t>Анализ налогового стимулирования экспорта</w:t>
            </w:r>
            <w:r w:rsidR="00F137E4">
              <w:rPr>
                <w:rFonts w:eastAsia="Calibri"/>
                <w:bCs/>
                <w:sz w:val="28"/>
                <w:szCs w:val="28"/>
                <w:lang w:eastAsia="en-US"/>
              </w:rPr>
              <w:t>………………</w:t>
            </w:r>
            <w:proofErr w:type="gramStart"/>
            <w:r w:rsidR="00F137E4">
              <w:rPr>
                <w:rFonts w:eastAsia="Calibri"/>
                <w:bCs/>
                <w:sz w:val="28"/>
                <w:szCs w:val="28"/>
                <w:lang w:eastAsia="en-US"/>
              </w:rPr>
              <w:t>…….</w:t>
            </w:r>
            <w:proofErr w:type="gramEnd"/>
            <w:r w:rsidR="00F137E4">
              <w:rPr>
                <w:rFonts w:eastAsia="Calibri"/>
                <w:bCs/>
                <w:sz w:val="28"/>
                <w:szCs w:val="28"/>
                <w:lang w:eastAsia="en-US"/>
              </w:rPr>
              <w:t>.</w:t>
            </w:r>
          </w:p>
        </w:tc>
        <w:tc>
          <w:tcPr>
            <w:tcW w:w="621" w:type="dxa"/>
          </w:tcPr>
          <w:p w14:paraId="03D1592E" w14:textId="0F68DE9E" w:rsidR="00B27BF4" w:rsidRPr="00BF7C42" w:rsidRDefault="0039499B" w:rsidP="0039499B">
            <w:pPr>
              <w:widowControl w:val="0"/>
              <w:spacing w:line="360" w:lineRule="auto"/>
              <w:contextualSpacing/>
              <w:jc w:val="right"/>
              <w:rPr>
                <w:rFonts w:eastAsia="Calibri"/>
                <w:bCs/>
                <w:sz w:val="28"/>
                <w:szCs w:val="28"/>
                <w:lang w:eastAsia="en-US"/>
              </w:rPr>
            </w:pPr>
            <w:r>
              <w:rPr>
                <w:rFonts w:eastAsia="Calibri"/>
                <w:bCs/>
                <w:sz w:val="28"/>
                <w:szCs w:val="28"/>
                <w:lang w:eastAsia="en-US"/>
              </w:rPr>
              <w:t>6</w:t>
            </w:r>
            <w:r w:rsidR="001D098A">
              <w:rPr>
                <w:rFonts w:eastAsia="Calibri"/>
                <w:bCs/>
                <w:sz w:val="28"/>
                <w:szCs w:val="28"/>
                <w:lang w:eastAsia="en-US"/>
              </w:rPr>
              <w:t>4</w:t>
            </w:r>
          </w:p>
        </w:tc>
      </w:tr>
      <w:tr w:rsidR="00F137E4" w:rsidRPr="00BF7C42" w14:paraId="075A43E0" w14:textId="77777777" w:rsidTr="0039499B">
        <w:tc>
          <w:tcPr>
            <w:tcW w:w="704" w:type="dxa"/>
          </w:tcPr>
          <w:p w14:paraId="43390FE2" w14:textId="1B411C41" w:rsidR="00B27BF4" w:rsidRPr="00BF7C42" w:rsidRDefault="00B27BF4" w:rsidP="00D01C46">
            <w:pPr>
              <w:widowControl w:val="0"/>
              <w:spacing w:line="360" w:lineRule="auto"/>
              <w:contextualSpacing/>
              <w:jc w:val="both"/>
              <w:rPr>
                <w:rFonts w:eastAsia="Calibri"/>
                <w:bCs/>
                <w:sz w:val="28"/>
                <w:szCs w:val="28"/>
                <w:lang w:eastAsia="en-US"/>
              </w:rPr>
            </w:pPr>
            <w:r w:rsidRPr="00BF7C42">
              <w:rPr>
                <w:rFonts w:eastAsia="Calibri"/>
                <w:bCs/>
                <w:sz w:val="28"/>
                <w:szCs w:val="28"/>
                <w:lang w:eastAsia="en-US"/>
              </w:rPr>
              <w:t>3</w:t>
            </w:r>
            <w:r w:rsidR="00F137E4">
              <w:rPr>
                <w:rFonts w:eastAsia="Calibri"/>
                <w:bCs/>
                <w:sz w:val="28"/>
                <w:szCs w:val="28"/>
                <w:lang w:eastAsia="en-US"/>
              </w:rPr>
              <w:t>.</w:t>
            </w:r>
          </w:p>
        </w:tc>
        <w:tc>
          <w:tcPr>
            <w:tcW w:w="8019" w:type="dxa"/>
            <w:gridSpan w:val="4"/>
          </w:tcPr>
          <w:p w14:paraId="7F232924" w14:textId="6FF9644A" w:rsidR="00B27BF4" w:rsidRPr="00BF7C42" w:rsidRDefault="00B27BF4" w:rsidP="00D01C46">
            <w:pPr>
              <w:widowControl w:val="0"/>
              <w:spacing w:line="360" w:lineRule="auto"/>
              <w:contextualSpacing/>
              <w:jc w:val="both"/>
              <w:rPr>
                <w:rFonts w:eastAsia="Calibri"/>
                <w:bCs/>
                <w:sz w:val="28"/>
                <w:szCs w:val="28"/>
                <w:lang w:eastAsia="en-US"/>
              </w:rPr>
            </w:pPr>
            <w:r w:rsidRPr="00BF7C42">
              <w:rPr>
                <w:rFonts w:eastAsia="Calibri"/>
                <w:bCs/>
                <w:sz w:val="28"/>
                <w:szCs w:val="28"/>
                <w:lang w:eastAsia="en-US"/>
              </w:rPr>
              <w:t>Пути повышения эффективности налогового стимулирования экспорта в России</w:t>
            </w:r>
            <w:r w:rsidR="00F137E4">
              <w:rPr>
                <w:rFonts w:eastAsia="Calibri"/>
                <w:bCs/>
                <w:sz w:val="28"/>
                <w:szCs w:val="28"/>
                <w:lang w:eastAsia="en-US"/>
              </w:rPr>
              <w:t>……………………………………………………</w:t>
            </w:r>
          </w:p>
        </w:tc>
        <w:tc>
          <w:tcPr>
            <w:tcW w:w="621" w:type="dxa"/>
          </w:tcPr>
          <w:p w14:paraId="02EE3455" w14:textId="03520307" w:rsidR="00B27BF4" w:rsidRPr="00BF7C42" w:rsidRDefault="0039499B" w:rsidP="0039499B">
            <w:pPr>
              <w:widowControl w:val="0"/>
              <w:spacing w:line="360" w:lineRule="auto"/>
              <w:contextualSpacing/>
              <w:jc w:val="right"/>
              <w:rPr>
                <w:rFonts w:eastAsia="Calibri"/>
                <w:bCs/>
                <w:sz w:val="28"/>
                <w:szCs w:val="28"/>
                <w:lang w:eastAsia="en-US"/>
              </w:rPr>
            </w:pPr>
            <w:r>
              <w:rPr>
                <w:rFonts w:eastAsia="Calibri"/>
                <w:bCs/>
                <w:sz w:val="28"/>
                <w:szCs w:val="28"/>
                <w:lang w:eastAsia="en-US"/>
              </w:rPr>
              <w:t>6</w:t>
            </w:r>
            <w:r w:rsidR="001D098A">
              <w:rPr>
                <w:rFonts w:eastAsia="Calibri"/>
                <w:bCs/>
                <w:sz w:val="28"/>
                <w:szCs w:val="28"/>
                <w:lang w:eastAsia="en-US"/>
              </w:rPr>
              <w:t>9</w:t>
            </w:r>
          </w:p>
        </w:tc>
      </w:tr>
      <w:tr w:rsidR="00F137E4" w:rsidRPr="00BF7C42" w14:paraId="2A72D0B9" w14:textId="77777777" w:rsidTr="0039499B">
        <w:tc>
          <w:tcPr>
            <w:tcW w:w="704" w:type="dxa"/>
          </w:tcPr>
          <w:p w14:paraId="46E6E40E" w14:textId="38C8E763" w:rsidR="00B27BF4" w:rsidRPr="00BF7C42" w:rsidRDefault="00B27BF4" w:rsidP="00D01C46">
            <w:pPr>
              <w:widowControl w:val="0"/>
              <w:spacing w:line="360" w:lineRule="auto"/>
              <w:contextualSpacing/>
              <w:jc w:val="both"/>
              <w:rPr>
                <w:rFonts w:eastAsia="Calibri"/>
                <w:bCs/>
                <w:sz w:val="28"/>
                <w:szCs w:val="28"/>
                <w:lang w:eastAsia="en-US"/>
              </w:rPr>
            </w:pPr>
            <w:r w:rsidRPr="00BF7C42">
              <w:rPr>
                <w:rFonts w:eastAsia="Calibri"/>
                <w:bCs/>
                <w:sz w:val="28"/>
                <w:szCs w:val="28"/>
                <w:lang w:eastAsia="en-US"/>
              </w:rPr>
              <w:t>3.1</w:t>
            </w:r>
          </w:p>
        </w:tc>
        <w:tc>
          <w:tcPr>
            <w:tcW w:w="8019" w:type="dxa"/>
            <w:gridSpan w:val="4"/>
          </w:tcPr>
          <w:p w14:paraId="22C7C667" w14:textId="50D84C34" w:rsidR="00B27BF4" w:rsidRPr="00BF7C42" w:rsidRDefault="00B27BF4" w:rsidP="00D01C46">
            <w:pPr>
              <w:widowControl w:val="0"/>
              <w:spacing w:line="360" w:lineRule="auto"/>
              <w:contextualSpacing/>
              <w:jc w:val="both"/>
              <w:rPr>
                <w:rFonts w:eastAsia="Calibri"/>
                <w:bCs/>
                <w:sz w:val="28"/>
                <w:szCs w:val="28"/>
                <w:lang w:eastAsia="en-US"/>
              </w:rPr>
            </w:pPr>
            <w:r w:rsidRPr="00BF7C42">
              <w:rPr>
                <w:rFonts w:eastAsia="Calibri"/>
                <w:bCs/>
                <w:sz w:val="28"/>
                <w:szCs w:val="28"/>
                <w:lang w:eastAsia="en-US"/>
              </w:rPr>
              <w:t>Формирование мероприятий налогового стимулирования экспорта</w:t>
            </w:r>
            <w:r w:rsidR="00F137E4">
              <w:rPr>
                <w:rFonts w:eastAsia="Calibri"/>
                <w:bCs/>
                <w:sz w:val="28"/>
                <w:szCs w:val="28"/>
                <w:lang w:eastAsia="en-US"/>
              </w:rPr>
              <w:t>………………………………………………………………</w:t>
            </w:r>
          </w:p>
        </w:tc>
        <w:tc>
          <w:tcPr>
            <w:tcW w:w="621" w:type="dxa"/>
          </w:tcPr>
          <w:p w14:paraId="651324AC" w14:textId="5DB1D1CB" w:rsidR="00B27BF4" w:rsidRPr="00BF7C42" w:rsidRDefault="0039499B" w:rsidP="0039499B">
            <w:pPr>
              <w:widowControl w:val="0"/>
              <w:spacing w:line="360" w:lineRule="auto"/>
              <w:contextualSpacing/>
              <w:jc w:val="right"/>
              <w:rPr>
                <w:rFonts w:eastAsia="Calibri"/>
                <w:bCs/>
                <w:sz w:val="28"/>
                <w:szCs w:val="28"/>
                <w:lang w:eastAsia="en-US"/>
              </w:rPr>
            </w:pPr>
            <w:r>
              <w:rPr>
                <w:rFonts w:eastAsia="Calibri"/>
                <w:bCs/>
                <w:sz w:val="28"/>
                <w:szCs w:val="28"/>
                <w:lang w:eastAsia="en-US"/>
              </w:rPr>
              <w:t>6</w:t>
            </w:r>
            <w:r w:rsidR="001D098A">
              <w:rPr>
                <w:rFonts w:eastAsia="Calibri"/>
                <w:bCs/>
                <w:sz w:val="28"/>
                <w:szCs w:val="28"/>
                <w:lang w:eastAsia="en-US"/>
              </w:rPr>
              <w:t>9</w:t>
            </w:r>
          </w:p>
        </w:tc>
      </w:tr>
      <w:tr w:rsidR="00F137E4" w:rsidRPr="00BF7C42" w14:paraId="04452DCF" w14:textId="77777777" w:rsidTr="0039499B">
        <w:tc>
          <w:tcPr>
            <w:tcW w:w="704" w:type="dxa"/>
          </w:tcPr>
          <w:p w14:paraId="126A6163" w14:textId="42083B8D" w:rsidR="00B27BF4" w:rsidRPr="00BF7C42" w:rsidRDefault="00B27BF4" w:rsidP="00D01C46">
            <w:pPr>
              <w:widowControl w:val="0"/>
              <w:spacing w:line="360" w:lineRule="auto"/>
              <w:contextualSpacing/>
              <w:jc w:val="both"/>
              <w:rPr>
                <w:rFonts w:eastAsia="Calibri"/>
                <w:bCs/>
                <w:sz w:val="28"/>
                <w:szCs w:val="28"/>
                <w:lang w:eastAsia="en-US"/>
              </w:rPr>
            </w:pPr>
            <w:r w:rsidRPr="00BF7C42">
              <w:rPr>
                <w:rFonts w:eastAsia="Calibri"/>
                <w:bCs/>
                <w:sz w:val="28"/>
                <w:szCs w:val="28"/>
                <w:lang w:eastAsia="en-US"/>
              </w:rPr>
              <w:t>3.2</w:t>
            </w:r>
          </w:p>
        </w:tc>
        <w:tc>
          <w:tcPr>
            <w:tcW w:w="8019" w:type="dxa"/>
            <w:gridSpan w:val="4"/>
          </w:tcPr>
          <w:p w14:paraId="1626CF36" w14:textId="77D992F1" w:rsidR="00B27BF4" w:rsidRPr="00BF7C42" w:rsidRDefault="00B27BF4" w:rsidP="00D01C46">
            <w:pPr>
              <w:widowControl w:val="0"/>
              <w:spacing w:line="360" w:lineRule="auto"/>
              <w:contextualSpacing/>
              <w:jc w:val="both"/>
              <w:rPr>
                <w:rFonts w:eastAsia="Calibri"/>
                <w:bCs/>
                <w:sz w:val="28"/>
                <w:szCs w:val="28"/>
                <w:lang w:eastAsia="en-US"/>
              </w:rPr>
            </w:pPr>
            <w:r w:rsidRPr="00BF7C42">
              <w:rPr>
                <w:rFonts w:eastAsia="Calibri"/>
                <w:bCs/>
                <w:sz w:val="28"/>
                <w:szCs w:val="28"/>
                <w:lang w:eastAsia="en-US"/>
              </w:rPr>
              <w:t>Обоснование эффективности и целесообразности предложенных решений</w:t>
            </w:r>
            <w:r w:rsidR="00F137E4">
              <w:rPr>
                <w:rFonts w:eastAsia="Calibri"/>
                <w:bCs/>
                <w:sz w:val="28"/>
                <w:szCs w:val="28"/>
                <w:lang w:eastAsia="en-US"/>
              </w:rPr>
              <w:t>………………………………………………………………</w:t>
            </w:r>
          </w:p>
        </w:tc>
        <w:tc>
          <w:tcPr>
            <w:tcW w:w="621" w:type="dxa"/>
          </w:tcPr>
          <w:p w14:paraId="69E7FF97" w14:textId="6550769E" w:rsidR="00B27BF4" w:rsidRPr="00BF7C42" w:rsidRDefault="0039499B" w:rsidP="0039499B">
            <w:pPr>
              <w:widowControl w:val="0"/>
              <w:spacing w:line="360" w:lineRule="auto"/>
              <w:contextualSpacing/>
              <w:jc w:val="right"/>
              <w:rPr>
                <w:rFonts w:eastAsia="Calibri"/>
                <w:bCs/>
                <w:sz w:val="28"/>
                <w:szCs w:val="28"/>
                <w:lang w:eastAsia="en-US"/>
              </w:rPr>
            </w:pPr>
            <w:r>
              <w:rPr>
                <w:rFonts w:eastAsia="Calibri"/>
                <w:bCs/>
                <w:sz w:val="28"/>
                <w:szCs w:val="28"/>
                <w:lang w:eastAsia="en-US"/>
              </w:rPr>
              <w:t>80</w:t>
            </w:r>
          </w:p>
        </w:tc>
      </w:tr>
      <w:tr w:rsidR="00F137E4" w:rsidRPr="00BF7C42" w14:paraId="520E99D8" w14:textId="77777777" w:rsidTr="0039499B">
        <w:tc>
          <w:tcPr>
            <w:tcW w:w="1696" w:type="dxa"/>
            <w:gridSpan w:val="3"/>
          </w:tcPr>
          <w:p w14:paraId="5A4070BB" w14:textId="12672A4D" w:rsidR="00B27BF4" w:rsidRPr="00BF7C42" w:rsidRDefault="00B27BF4" w:rsidP="00D01C46">
            <w:pPr>
              <w:widowControl w:val="0"/>
              <w:spacing w:line="360" w:lineRule="auto"/>
              <w:contextualSpacing/>
              <w:jc w:val="both"/>
              <w:rPr>
                <w:rFonts w:eastAsia="Calibri"/>
                <w:bCs/>
                <w:sz w:val="28"/>
                <w:szCs w:val="28"/>
                <w:lang w:eastAsia="en-US"/>
              </w:rPr>
            </w:pPr>
            <w:r w:rsidRPr="00BF7C42">
              <w:rPr>
                <w:rFonts w:eastAsia="Calibri"/>
                <w:bCs/>
                <w:sz w:val="28"/>
                <w:szCs w:val="28"/>
                <w:lang w:eastAsia="en-US"/>
              </w:rPr>
              <w:t>Заключение</w:t>
            </w:r>
          </w:p>
        </w:tc>
        <w:tc>
          <w:tcPr>
            <w:tcW w:w="7027" w:type="dxa"/>
            <w:gridSpan w:val="2"/>
          </w:tcPr>
          <w:p w14:paraId="7531A6C6" w14:textId="06F18CB6" w:rsidR="00B27BF4" w:rsidRPr="00BF7C42" w:rsidRDefault="00F137E4" w:rsidP="00D01C46">
            <w:pPr>
              <w:widowControl w:val="0"/>
              <w:spacing w:line="360" w:lineRule="auto"/>
              <w:contextualSpacing/>
              <w:jc w:val="both"/>
              <w:rPr>
                <w:rFonts w:eastAsia="Calibri"/>
                <w:bCs/>
                <w:sz w:val="28"/>
                <w:szCs w:val="28"/>
                <w:lang w:eastAsia="en-US"/>
              </w:rPr>
            </w:pPr>
            <w:r>
              <w:rPr>
                <w:rFonts w:eastAsia="Calibri"/>
                <w:bCs/>
                <w:sz w:val="28"/>
                <w:szCs w:val="28"/>
                <w:lang w:eastAsia="en-US"/>
              </w:rPr>
              <w:t>……………………………………………………………….</w:t>
            </w:r>
          </w:p>
        </w:tc>
        <w:tc>
          <w:tcPr>
            <w:tcW w:w="621" w:type="dxa"/>
          </w:tcPr>
          <w:p w14:paraId="0CD7E8E7" w14:textId="6287119F" w:rsidR="00B27BF4" w:rsidRPr="00BF7C42" w:rsidRDefault="0039499B" w:rsidP="0039499B">
            <w:pPr>
              <w:widowControl w:val="0"/>
              <w:spacing w:line="360" w:lineRule="auto"/>
              <w:contextualSpacing/>
              <w:jc w:val="right"/>
              <w:rPr>
                <w:rFonts w:eastAsia="Calibri"/>
                <w:bCs/>
                <w:sz w:val="28"/>
                <w:szCs w:val="28"/>
                <w:lang w:eastAsia="en-US"/>
              </w:rPr>
            </w:pPr>
            <w:r>
              <w:rPr>
                <w:rFonts w:eastAsia="Calibri"/>
                <w:bCs/>
                <w:sz w:val="28"/>
                <w:szCs w:val="28"/>
                <w:lang w:eastAsia="en-US"/>
              </w:rPr>
              <w:t>87</w:t>
            </w:r>
          </w:p>
        </w:tc>
      </w:tr>
      <w:tr w:rsidR="00BF7C42" w:rsidRPr="00BF7C42" w14:paraId="6BFA34F6" w14:textId="77777777" w:rsidTr="0039499B">
        <w:trPr>
          <w:trHeight w:val="1254"/>
        </w:trPr>
        <w:tc>
          <w:tcPr>
            <w:tcW w:w="2689" w:type="dxa"/>
            <w:gridSpan w:val="4"/>
          </w:tcPr>
          <w:p w14:paraId="79B23D79" w14:textId="7C3D0990" w:rsidR="00B27BF4" w:rsidRPr="00BF7C42" w:rsidRDefault="00B27BF4" w:rsidP="00D01C46">
            <w:pPr>
              <w:widowControl w:val="0"/>
              <w:spacing w:line="360" w:lineRule="auto"/>
              <w:contextualSpacing/>
              <w:jc w:val="both"/>
              <w:rPr>
                <w:rFonts w:eastAsia="Calibri"/>
                <w:bCs/>
                <w:sz w:val="28"/>
                <w:szCs w:val="28"/>
                <w:lang w:eastAsia="en-US"/>
              </w:rPr>
            </w:pPr>
            <w:r w:rsidRPr="00BF7C42">
              <w:rPr>
                <w:rFonts w:eastAsia="Calibri"/>
                <w:bCs/>
                <w:sz w:val="28"/>
                <w:szCs w:val="28"/>
                <w:lang w:eastAsia="en-US"/>
              </w:rPr>
              <w:t>Список литературы</w:t>
            </w:r>
          </w:p>
        </w:tc>
        <w:tc>
          <w:tcPr>
            <w:tcW w:w="6034" w:type="dxa"/>
          </w:tcPr>
          <w:p w14:paraId="45ED42EB" w14:textId="3121F557" w:rsidR="00B27BF4" w:rsidRPr="00BF7C42" w:rsidRDefault="00F137E4" w:rsidP="00D01C46">
            <w:pPr>
              <w:widowControl w:val="0"/>
              <w:spacing w:line="360" w:lineRule="auto"/>
              <w:contextualSpacing/>
              <w:jc w:val="both"/>
              <w:rPr>
                <w:rFonts w:eastAsia="Calibri"/>
                <w:bCs/>
                <w:sz w:val="28"/>
                <w:szCs w:val="28"/>
                <w:lang w:eastAsia="en-US"/>
              </w:rPr>
            </w:pPr>
            <w:r>
              <w:rPr>
                <w:rFonts w:eastAsia="Calibri"/>
                <w:bCs/>
                <w:sz w:val="28"/>
                <w:szCs w:val="28"/>
                <w:lang w:eastAsia="en-US"/>
              </w:rPr>
              <w:t>……………………………………………………...</w:t>
            </w:r>
          </w:p>
        </w:tc>
        <w:tc>
          <w:tcPr>
            <w:tcW w:w="621" w:type="dxa"/>
          </w:tcPr>
          <w:p w14:paraId="3A2D03DE" w14:textId="2DE03F0C" w:rsidR="00B27BF4" w:rsidRPr="00BF7C42" w:rsidRDefault="0039499B" w:rsidP="0039499B">
            <w:pPr>
              <w:widowControl w:val="0"/>
              <w:spacing w:line="360" w:lineRule="auto"/>
              <w:contextualSpacing/>
              <w:jc w:val="right"/>
              <w:rPr>
                <w:rFonts w:eastAsia="Calibri"/>
                <w:bCs/>
                <w:sz w:val="28"/>
                <w:szCs w:val="28"/>
                <w:lang w:eastAsia="en-US"/>
              </w:rPr>
            </w:pPr>
            <w:r>
              <w:rPr>
                <w:rFonts w:eastAsia="Calibri"/>
                <w:bCs/>
                <w:sz w:val="28"/>
                <w:szCs w:val="28"/>
                <w:lang w:eastAsia="en-US"/>
              </w:rPr>
              <w:t>89</w:t>
            </w:r>
          </w:p>
        </w:tc>
      </w:tr>
    </w:tbl>
    <w:p w14:paraId="5AAD9034" w14:textId="77777777" w:rsidR="00920C1F" w:rsidRPr="00DB73AC" w:rsidRDefault="00920C1F">
      <w:pPr>
        <w:spacing w:after="160" w:line="259" w:lineRule="auto"/>
        <w:rPr>
          <w:bCs/>
          <w:sz w:val="28"/>
          <w:szCs w:val="32"/>
          <w:lang w:eastAsia="en-US"/>
        </w:rPr>
      </w:pPr>
      <w:r w:rsidRPr="00DB73AC">
        <w:rPr>
          <w:bCs/>
          <w:sz w:val="28"/>
          <w:szCs w:val="32"/>
          <w:lang w:eastAsia="en-US"/>
        </w:rPr>
        <w:br w:type="page"/>
      </w:r>
    </w:p>
    <w:p w14:paraId="116A1376" w14:textId="6FBD9213" w:rsidR="00184D1A" w:rsidRDefault="003F6DA0" w:rsidP="00184D1A">
      <w:pPr>
        <w:widowControl w:val="0"/>
        <w:spacing w:before="240" w:line="259" w:lineRule="auto"/>
        <w:contextualSpacing/>
        <w:jc w:val="center"/>
        <w:outlineLvl w:val="0"/>
        <w:rPr>
          <w:bCs/>
          <w:sz w:val="28"/>
          <w:szCs w:val="32"/>
          <w:lang w:eastAsia="en-US"/>
        </w:rPr>
      </w:pPr>
      <w:bookmarkStart w:id="0" w:name="_Toc136438806"/>
      <w:bookmarkStart w:id="1" w:name="_Toc137353070"/>
      <w:r w:rsidRPr="00184D1A">
        <w:rPr>
          <w:bCs/>
          <w:sz w:val="28"/>
          <w:szCs w:val="32"/>
          <w:lang w:eastAsia="en-US"/>
        </w:rPr>
        <w:lastRenderedPageBreak/>
        <w:t>ВВЕДЕНИЕ</w:t>
      </w:r>
      <w:bookmarkEnd w:id="0"/>
      <w:bookmarkEnd w:id="1"/>
    </w:p>
    <w:p w14:paraId="68F51131" w14:textId="77777777" w:rsidR="00184D1A" w:rsidRDefault="00184D1A" w:rsidP="00184D1A">
      <w:pPr>
        <w:widowControl w:val="0"/>
        <w:spacing w:line="360" w:lineRule="auto"/>
        <w:contextualSpacing/>
        <w:jc w:val="center"/>
        <w:outlineLvl w:val="0"/>
        <w:rPr>
          <w:bCs/>
          <w:sz w:val="28"/>
          <w:szCs w:val="32"/>
          <w:lang w:eastAsia="en-US"/>
        </w:rPr>
      </w:pPr>
    </w:p>
    <w:p w14:paraId="3F1759AE" w14:textId="77777777" w:rsidR="00184D1A" w:rsidRPr="00184D1A" w:rsidRDefault="00184D1A" w:rsidP="00184D1A">
      <w:pPr>
        <w:widowControl w:val="0"/>
        <w:spacing w:line="360" w:lineRule="auto"/>
        <w:contextualSpacing/>
        <w:jc w:val="center"/>
        <w:outlineLvl w:val="0"/>
        <w:rPr>
          <w:bCs/>
          <w:sz w:val="28"/>
          <w:szCs w:val="32"/>
          <w:lang w:eastAsia="en-US"/>
        </w:rPr>
      </w:pPr>
    </w:p>
    <w:p w14:paraId="0671EA79" w14:textId="77777777" w:rsidR="003F6DA0" w:rsidRPr="00DB73AC" w:rsidRDefault="003F6DA0" w:rsidP="00587A80">
      <w:pPr>
        <w:widowControl w:val="0"/>
        <w:spacing w:line="360" w:lineRule="auto"/>
        <w:ind w:firstLine="680"/>
        <w:contextualSpacing/>
        <w:jc w:val="both"/>
        <w:rPr>
          <w:sz w:val="28"/>
          <w:szCs w:val="28"/>
        </w:rPr>
      </w:pPr>
      <w:r w:rsidRPr="00184D1A">
        <w:rPr>
          <w:sz w:val="28"/>
          <w:szCs w:val="28"/>
        </w:rPr>
        <w:t>Актуальность темы</w:t>
      </w:r>
      <w:r w:rsidRPr="00DB73AC">
        <w:rPr>
          <w:sz w:val="28"/>
          <w:szCs w:val="28"/>
        </w:rPr>
        <w:t xml:space="preserve"> исследования обусловлена тем, что на данном этапе развития мировой экономики особенно важно сохранить и укрепить позиции отечественных производителей на </w:t>
      </w:r>
      <w:r w:rsidRPr="00B27BF4">
        <w:rPr>
          <w:sz w:val="28"/>
          <w:szCs w:val="28"/>
        </w:rPr>
        <w:t xml:space="preserve">внешних рынках, учитывая сложившуюся внешнеполитическую ситуацию, осложняющую участие Российской Федерации в международной торговле. Приоритетной задачей государственных органов в этих непростых условиях </w:t>
      </w:r>
      <w:r w:rsidRPr="00DB73AC">
        <w:rPr>
          <w:sz w:val="28"/>
          <w:szCs w:val="28"/>
        </w:rPr>
        <w:t>является создание эффективной системы поддержки экспорта. Для увеличения доли продукции российских экспортеров на мировом рынке и укрепления их международной конкурентоспособности необходимо определить конкурентоспособные сектора российской экономики. Для решения этой задачи необходимо изучить опыт ведущих мировых стран-экспортеров и определить возможность его применения в Российской Федерации. Учитывая современное состояние национальной системы поддержки экспорта и новые вызовы глобальной конкуренции, поиск оптимальной структуры стимулов для российских экспортеров имеет как научное, так и практическое значение.</w:t>
      </w:r>
    </w:p>
    <w:p w14:paraId="5B3CD3C3" w14:textId="77777777" w:rsidR="003F6DA0" w:rsidRPr="00DB73AC" w:rsidRDefault="003F6DA0" w:rsidP="00587A80">
      <w:pPr>
        <w:widowControl w:val="0"/>
        <w:spacing w:line="360" w:lineRule="auto"/>
        <w:ind w:firstLine="708"/>
        <w:contextualSpacing/>
        <w:jc w:val="both"/>
        <w:rPr>
          <w:sz w:val="28"/>
          <w:szCs w:val="28"/>
        </w:rPr>
      </w:pPr>
      <w:r w:rsidRPr="00DB73AC">
        <w:rPr>
          <w:sz w:val="28"/>
          <w:szCs w:val="28"/>
        </w:rPr>
        <w:t>Исследование направлено на решение объективной необходимости перехода российской промышленности от активизации внутреннего рынка сбыта к экспорту готовой продукции, товаров, работ и услуг, а также проблем, связанных с переводом всей российской экономики на путь инновационного развития. В настоящее время экономика всех развитых стран развивается в основном за счет увеличения доли экспортно-ориентированных предприятий, которые реализуют свою продукцию на международном рынке и способствуют увеличению предложения средств в виде фактических продаж и долгосрочных и краткосрочных инвестиций из-за рубежа.</w:t>
      </w:r>
    </w:p>
    <w:p w14:paraId="78458B70" w14:textId="77777777" w:rsidR="00336454" w:rsidRDefault="003F6DA0" w:rsidP="00336454">
      <w:pPr>
        <w:widowControl w:val="0"/>
        <w:spacing w:line="360" w:lineRule="auto"/>
        <w:ind w:firstLine="708"/>
        <w:contextualSpacing/>
        <w:jc w:val="both"/>
        <w:rPr>
          <w:sz w:val="28"/>
          <w:szCs w:val="28"/>
        </w:rPr>
      </w:pPr>
      <w:r w:rsidRPr="00DB73AC">
        <w:rPr>
          <w:sz w:val="28"/>
          <w:szCs w:val="28"/>
        </w:rPr>
        <w:t>Продвижение экспорта важно по ряду важных причин:</w:t>
      </w:r>
    </w:p>
    <w:p w14:paraId="4949A347" w14:textId="7EAB8AFB" w:rsidR="00D86793" w:rsidRPr="00336454" w:rsidRDefault="00B46BA8" w:rsidP="00336454">
      <w:pPr>
        <w:pStyle w:val="af2"/>
        <w:widowControl w:val="0"/>
        <w:numPr>
          <w:ilvl w:val="0"/>
          <w:numId w:val="3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3F6DA0" w:rsidRPr="00336454">
        <w:rPr>
          <w:rFonts w:ascii="Times New Roman" w:hAnsi="Times New Roman" w:cs="Times New Roman"/>
          <w:sz w:val="28"/>
          <w:szCs w:val="28"/>
        </w:rPr>
        <w:t>сточник дохода для предприятий и государства;</w:t>
      </w:r>
    </w:p>
    <w:p w14:paraId="498DCED5" w14:textId="1E6129D9" w:rsidR="003F6DA0" w:rsidRPr="00336454" w:rsidRDefault="00B46BA8" w:rsidP="00336454">
      <w:pPr>
        <w:pStyle w:val="af2"/>
        <w:widowControl w:val="0"/>
        <w:numPr>
          <w:ilvl w:val="0"/>
          <w:numId w:val="3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3F6DA0" w:rsidRPr="00336454">
        <w:rPr>
          <w:rFonts w:ascii="Times New Roman" w:hAnsi="Times New Roman" w:cs="Times New Roman"/>
          <w:sz w:val="28"/>
          <w:szCs w:val="28"/>
        </w:rPr>
        <w:t>сточник дохода для предприятий и государства</w:t>
      </w:r>
      <w:r w:rsidR="00897F76">
        <w:rPr>
          <w:rFonts w:ascii="Times New Roman" w:hAnsi="Times New Roman" w:cs="Times New Roman"/>
          <w:sz w:val="28"/>
          <w:szCs w:val="28"/>
        </w:rPr>
        <w:t>.</w:t>
      </w:r>
      <w:r w:rsidR="003F6DA0" w:rsidRPr="00336454">
        <w:rPr>
          <w:rFonts w:ascii="Times New Roman" w:hAnsi="Times New Roman" w:cs="Times New Roman"/>
          <w:sz w:val="28"/>
          <w:szCs w:val="28"/>
        </w:rPr>
        <w:t xml:space="preserve"> Увеличение </w:t>
      </w:r>
      <w:r w:rsidR="003F6DA0" w:rsidRPr="00336454">
        <w:rPr>
          <w:rFonts w:ascii="Times New Roman" w:hAnsi="Times New Roman" w:cs="Times New Roman"/>
          <w:sz w:val="28"/>
          <w:szCs w:val="28"/>
        </w:rPr>
        <w:lastRenderedPageBreak/>
        <w:t>производства и занятости;</w:t>
      </w:r>
    </w:p>
    <w:p w14:paraId="6044A03D" w14:textId="358D57A7" w:rsidR="003F6DA0" w:rsidRPr="00336454" w:rsidRDefault="00B46BA8" w:rsidP="00336454">
      <w:pPr>
        <w:pStyle w:val="af2"/>
        <w:widowControl w:val="0"/>
        <w:numPr>
          <w:ilvl w:val="0"/>
          <w:numId w:val="3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3F6DA0" w:rsidRPr="00336454">
        <w:rPr>
          <w:rFonts w:ascii="Times New Roman" w:hAnsi="Times New Roman" w:cs="Times New Roman"/>
          <w:sz w:val="28"/>
          <w:szCs w:val="28"/>
        </w:rPr>
        <w:t>сточник дохода для предприятий и государства</w:t>
      </w:r>
      <w:r w:rsidR="00897F76">
        <w:rPr>
          <w:rFonts w:ascii="Times New Roman" w:hAnsi="Times New Roman" w:cs="Times New Roman"/>
          <w:sz w:val="28"/>
          <w:szCs w:val="28"/>
        </w:rPr>
        <w:t>.</w:t>
      </w:r>
      <w:r w:rsidR="003F6DA0" w:rsidRPr="00336454">
        <w:rPr>
          <w:rFonts w:ascii="Times New Roman" w:hAnsi="Times New Roman" w:cs="Times New Roman"/>
          <w:sz w:val="28"/>
          <w:szCs w:val="28"/>
        </w:rPr>
        <w:t xml:space="preserve"> </w:t>
      </w:r>
      <w:r w:rsidR="00D86793" w:rsidRPr="00336454">
        <w:rPr>
          <w:rFonts w:ascii="Times New Roman" w:hAnsi="Times New Roman" w:cs="Times New Roman"/>
          <w:sz w:val="28"/>
          <w:szCs w:val="28"/>
        </w:rPr>
        <w:t>Р</w:t>
      </w:r>
      <w:r w:rsidR="003F6DA0" w:rsidRPr="00336454">
        <w:rPr>
          <w:rFonts w:ascii="Times New Roman" w:hAnsi="Times New Roman" w:cs="Times New Roman"/>
          <w:sz w:val="28"/>
          <w:szCs w:val="28"/>
        </w:rPr>
        <w:t>асширение производства и занятости</w:t>
      </w:r>
      <w:r w:rsidR="00897F76">
        <w:rPr>
          <w:rFonts w:ascii="Times New Roman" w:hAnsi="Times New Roman" w:cs="Times New Roman"/>
          <w:sz w:val="28"/>
          <w:szCs w:val="28"/>
        </w:rPr>
        <w:t>.</w:t>
      </w:r>
      <w:r w:rsidR="003F6DA0" w:rsidRPr="00336454">
        <w:rPr>
          <w:rFonts w:ascii="Times New Roman" w:hAnsi="Times New Roman" w:cs="Times New Roman"/>
          <w:sz w:val="28"/>
          <w:szCs w:val="28"/>
        </w:rPr>
        <w:t xml:space="preserve"> </w:t>
      </w:r>
      <w:r w:rsidR="00D86793" w:rsidRPr="00336454">
        <w:rPr>
          <w:rFonts w:ascii="Times New Roman" w:hAnsi="Times New Roman" w:cs="Times New Roman"/>
          <w:sz w:val="28"/>
          <w:szCs w:val="28"/>
        </w:rPr>
        <w:t>Ф</w:t>
      </w:r>
      <w:r w:rsidR="003F6DA0" w:rsidRPr="00336454">
        <w:rPr>
          <w:rFonts w:ascii="Times New Roman" w:hAnsi="Times New Roman" w:cs="Times New Roman"/>
          <w:sz w:val="28"/>
          <w:szCs w:val="28"/>
        </w:rPr>
        <w:t>ормирование бренда страны.</w:t>
      </w:r>
    </w:p>
    <w:p w14:paraId="43C41C5A" w14:textId="3AEB687E" w:rsidR="003F6DA0" w:rsidRDefault="003F6DA0" w:rsidP="00587A80">
      <w:pPr>
        <w:widowControl w:val="0"/>
        <w:spacing w:line="360" w:lineRule="auto"/>
        <w:ind w:firstLine="708"/>
        <w:contextualSpacing/>
        <w:jc w:val="both"/>
        <w:rPr>
          <w:sz w:val="28"/>
          <w:szCs w:val="28"/>
        </w:rPr>
      </w:pPr>
      <w:r w:rsidRPr="00DB73AC">
        <w:rPr>
          <w:sz w:val="28"/>
          <w:szCs w:val="28"/>
        </w:rPr>
        <w:t>Эти причины представляются очень важными для краткосрочного и среднесрочного развития России. Это связано с тем, что многие отрасли экономики в настоящее время практически исчерпали свои внутренние ресурсы роста и развития из-за ограниченности внутреннего рынка, его потребностей и покупательной способности. Кроме того, экспорт углеводородов перестал быть высокорентабельным и постепенно начинает снижаться, что делает еще более важным поиск эффективных мер по стимулированию экспорта.</w:t>
      </w:r>
    </w:p>
    <w:p w14:paraId="6E634C9B" w14:textId="77777777" w:rsidR="00E96525" w:rsidRPr="006A2CE9" w:rsidRDefault="00E96525" w:rsidP="00587A80">
      <w:pPr>
        <w:widowControl w:val="0"/>
        <w:spacing w:line="360" w:lineRule="auto"/>
        <w:ind w:firstLine="708"/>
        <w:contextualSpacing/>
        <w:jc w:val="both"/>
        <w:rPr>
          <w:sz w:val="28"/>
          <w:szCs w:val="28"/>
        </w:rPr>
      </w:pPr>
      <w:r w:rsidRPr="006A2CE9">
        <w:rPr>
          <w:sz w:val="28"/>
          <w:szCs w:val="28"/>
        </w:rPr>
        <w:t>В условиях международных санкций налоговое стимулирование экспорта в Российской Федерации может иметь особую актуальность и значение. Это связано с тем, что санкции могут создавать ограничения и трудности для компаний, занимающихся экспортом, в доступе к международным рынкам.</w:t>
      </w:r>
    </w:p>
    <w:p w14:paraId="74147885" w14:textId="4DF941EF" w:rsidR="00460FAC" w:rsidRPr="006A2CE9" w:rsidRDefault="00460FAC" w:rsidP="00587A80">
      <w:pPr>
        <w:widowControl w:val="0"/>
        <w:spacing w:line="360" w:lineRule="auto"/>
        <w:ind w:firstLine="708"/>
        <w:contextualSpacing/>
        <w:jc w:val="both"/>
        <w:rPr>
          <w:sz w:val="28"/>
          <w:szCs w:val="28"/>
        </w:rPr>
      </w:pPr>
      <w:r w:rsidRPr="006A2CE9">
        <w:rPr>
          <w:sz w:val="28"/>
          <w:szCs w:val="28"/>
        </w:rPr>
        <w:t>Эффективность налогового стимулирования экспорта в контексте санкций зависит от множества факторов, включая характер санкций, особенности конкретных отраслей и рынков, а также внутренние экономические условия в стране. Поэтому важно провести анализ и оценку конкретных налоговых мер, а также принять во внимание другие инструменты и политики поддержки экспорта при разработке стратегии стимулирования экспортной деятельности в условиях санкций.</w:t>
      </w:r>
    </w:p>
    <w:p w14:paraId="55807A84" w14:textId="77777777" w:rsidR="003F6DA0" w:rsidRPr="00DB73AC" w:rsidRDefault="003F6DA0" w:rsidP="00587A80">
      <w:pPr>
        <w:widowControl w:val="0"/>
        <w:spacing w:line="360" w:lineRule="auto"/>
        <w:ind w:firstLine="708"/>
        <w:contextualSpacing/>
        <w:jc w:val="both"/>
        <w:rPr>
          <w:sz w:val="28"/>
          <w:szCs w:val="28"/>
        </w:rPr>
      </w:pPr>
      <w:r w:rsidRPr="00DB73AC">
        <w:rPr>
          <w:sz w:val="28"/>
          <w:szCs w:val="28"/>
        </w:rPr>
        <w:t>Предметом данного исследования являются налоговые механизмы стимулирования экспортной деятельности предприятий различных отраслей в условиях меняющейся конъюнктуры мирового рынка.</w:t>
      </w:r>
    </w:p>
    <w:p w14:paraId="3CE90148" w14:textId="77777777" w:rsidR="003F6DA0" w:rsidRPr="00DB73AC" w:rsidRDefault="003F6DA0" w:rsidP="00587A80">
      <w:pPr>
        <w:widowControl w:val="0"/>
        <w:spacing w:line="360" w:lineRule="auto"/>
        <w:ind w:firstLine="708"/>
        <w:contextualSpacing/>
        <w:jc w:val="both"/>
        <w:rPr>
          <w:sz w:val="28"/>
          <w:szCs w:val="28"/>
        </w:rPr>
      </w:pPr>
      <w:r w:rsidRPr="00DB73AC">
        <w:rPr>
          <w:sz w:val="28"/>
          <w:szCs w:val="28"/>
        </w:rPr>
        <w:t>Объектом исследования является система налоговой поддержки экспорта в России.</w:t>
      </w:r>
    </w:p>
    <w:p w14:paraId="51E2ED23" w14:textId="77777777" w:rsidR="003F6DA0" w:rsidRPr="00DB73AC" w:rsidRDefault="003F6DA0" w:rsidP="00587A80">
      <w:pPr>
        <w:widowControl w:val="0"/>
        <w:spacing w:line="360" w:lineRule="auto"/>
        <w:ind w:firstLine="708"/>
        <w:contextualSpacing/>
        <w:jc w:val="both"/>
        <w:rPr>
          <w:sz w:val="28"/>
          <w:szCs w:val="28"/>
        </w:rPr>
      </w:pPr>
      <w:r w:rsidRPr="00DB73AC">
        <w:rPr>
          <w:sz w:val="28"/>
          <w:szCs w:val="28"/>
        </w:rPr>
        <w:t>Цель исследования - изучить систему налоговой поддержки экспорта в России.</w:t>
      </w:r>
    </w:p>
    <w:p w14:paraId="09B04A95" w14:textId="77777777" w:rsidR="003F6DA0" w:rsidRPr="00DB73AC" w:rsidRDefault="003F6DA0" w:rsidP="00587A80">
      <w:pPr>
        <w:widowControl w:val="0"/>
        <w:spacing w:line="360" w:lineRule="auto"/>
        <w:ind w:firstLine="708"/>
        <w:contextualSpacing/>
        <w:jc w:val="both"/>
        <w:rPr>
          <w:sz w:val="28"/>
          <w:szCs w:val="28"/>
        </w:rPr>
      </w:pPr>
      <w:r w:rsidRPr="00DB73AC">
        <w:rPr>
          <w:sz w:val="28"/>
          <w:szCs w:val="28"/>
        </w:rPr>
        <w:lastRenderedPageBreak/>
        <w:t>Задачи работы.</w:t>
      </w:r>
    </w:p>
    <w:p w14:paraId="4B29FB10" w14:textId="3F13785E" w:rsidR="003F6DA0" w:rsidRPr="00923859" w:rsidRDefault="00897F76" w:rsidP="00923859">
      <w:pPr>
        <w:pStyle w:val="af2"/>
        <w:widowControl w:val="0"/>
        <w:numPr>
          <w:ilvl w:val="0"/>
          <w:numId w:val="3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3F6DA0" w:rsidRPr="00923859">
        <w:rPr>
          <w:rFonts w:ascii="Times New Roman" w:hAnsi="Times New Roman" w:cs="Times New Roman"/>
          <w:sz w:val="28"/>
          <w:szCs w:val="28"/>
        </w:rPr>
        <w:t>роанализировать макроэкономические инструменты управления внешнеэкономическими связями;</w:t>
      </w:r>
    </w:p>
    <w:p w14:paraId="249172D9" w14:textId="5DFB4D40" w:rsidR="003F6DA0" w:rsidRPr="00923859" w:rsidRDefault="00897F76" w:rsidP="00923859">
      <w:pPr>
        <w:pStyle w:val="af2"/>
        <w:widowControl w:val="0"/>
        <w:numPr>
          <w:ilvl w:val="0"/>
          <w:numId w:val="3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3F6DA0" w:rsidRPr="00923859">
        <w:rPr>
          <w:rFonts w:ascii="Times New Roman" w:hAnsi="Times New Roman" w:cs="Times New Roman"/>
          <w:sz w:val="28"/>
          <w:szCs w:val="28"/>
        </w:rPr>
        <w:t>ассмотреть налоговые льготы как меру стимулирования экспорта товаров в России</w:t>
      </w:r>
      <w:r w:rsidR="008F459D" w:rsidRPr="008F459D">
        <w:rPr>
          <w:rFonts w:ascii="Times New Roman" w:hAnsi="Times New Roman" w:cs="Times New Roman"/>
          <w:sz w:val="28"/>
          <w:szCs w:val="28"/>
        </w:rPr>
        <w:t>;</w:t>
      </w:r>
    </w:p>
    <w:p w14:paraId="7AEFC718" w14:textId="0CC3DEEB" w:rsidR="003F6DA0" w:rsidRPr="00923859" w:rsidRDefault="00897F76" w:rsidP="00923859">
      <w:pPr>
        <w:pStyle w:val="af2"/>
        <w:widowControl w:val="0"/>
        <w:numPr>
          <w:ilvl w:val="0"/>
          <w:numId w:val="3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3F6DA0" w:rsidRPr="00923859">
        <w:rPr>
          <w:rFonts w:ascii="Times New Roman" w:hAnsi="Times New Roman" w:cs="Times New Roman"/>
          <w:sz w:val="28"/>
          <w:szCs w:val="28"/>
        </w:rPr>
        <w:t>роанализировать зарубежный опыт стимулирующего налогообложения экспорта и возможность его применения в России.</w:t>
      </w:r>
    </w:p>
    <w:p w14:paraId="5BB5E2DF" w14:textId="77777777" w:rsidR="003F6DA0" w:rsidRPr="00DB73AC" w:rsidRDefault="003F6DA0" w:rsidP="00587A80">
      <w:pPr>
        <w:widowControl w:val="0"/>
        <w:spacing w:line="360" w:lineRule="auto"/>
        <w:ind w:firstLine="708"/>
        <w:contextualSpacing/>
        <w:jc w:val="both"/>
        <w:rPr>
          <w:sz w:val="28"/>
          <w:szCs w:val="28"/>
        </w:rPr>
      </w:pPr>
      <w:r w:rsidRPr="00DB73AC">
        <w:rPr>
          <w:sz w:val="28"/>
          <w:szCs w:val="28"/>
        </w:rPr>
        <w:t>Методологическую основу исследования составили следующие методы познания: научный поиск, системный анализ, синтез, формирование гипотез, логическое моделирование и графическое построение.</w:t>
      </w:r>
    </w:p>
    <w:p w14:paraId="5B3013C6" w14:textId="5F1EB978" w:rsidR="00DF5132" w:rsidRPr="00DB73AC" w:rsidRDefault="003F6DA0" w:rsidP="00587A80">
      <w:pPr>
        <w:widowControl w:val="0"/>
        <w:spacing w:after="3120" w:line="360" w:lineRule="auto"/>
        <w:ind w:firstLine="708"/>
        <w:contextualSpacing/>
        <w:jc w:val="both"/>
        <w:rPr>
          <w:sz w:val="28"/>
          <w:szCs w:val="28"/>
        </w:rPr>
      </w:pPr>
      <w:r w:rsidRPr="00DB73AC">
        <w:rPr>
          <w:sz w:val="28"/>
          <w:szCs w:val="28"/>
        </w:rPr>
        <w:t xml:space="preserve">Методологической основой написания </w:t>
      </w:r>
      <w:r w:rsidR="00D86793">
        <w:rPr>
          <w:sz w:val="28"/>
          <w:szCs w:val="28"/>
        </w:rPr>
        <w:t>выпускной квалификационной работы</w:t>
      </w:r>
      <w:r w:rsidRPr="00DB73AC">
        <w:rPr>
          <w:sz w:val="28"/>
          <w:szCs w:val="28"/>
        </w:rPr>
        <w:t xml:space="preserve"> являются научные труды таких ученых, как: В.А. Ачкасова, В.В. Мишенко, В.В. Покровская, Е.Ф. </w:t>
      </w:r>
      <w:proofErr w:type="spellStart"/>
      <w:r w:rsidRPr="00DB73AC">
        <w:rPr>
          <w:sz w:val="28"/>
          <w:szCs w:val="28"/>
        </w:rPr>
        <w:t>Прокушев</w:t>
      </w:r>
      <w:proofErr w:type="spellEnd"/>
      <w:r w:rsidRPr="00DB73AC">
        <w:rPr>
          <w:sz w:val="28"/>
          <w:szCs w:val="28"/>
        </w:rPr>
        <w:t xml:space="preserve"> и др.</w:t>
      </w:r>
    </w:p>
    <w:p w14:paraId="08E13E5B" w14:textId="77777777" w:rsidR="003F6DA0" w:rsidRPr="00DB73AC" w:rsidRDefault="003F6DA0" w:rsidP="00587A80">
      <w:pPr>
        <w:widowControl w:val="0"/>
        <w:contextualSpacing/>
        <w:jc w:val="both"/>
      </w:pPr>
    </w:p>
    <w:sectPr w:rsidR="003F6DA0" w:rsidRPr="00DB73AC" w:rsidSect="00B27BF4">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22F05" w14:textId="77777777" w:rsidR="009910A0" w:rsidRDefault="009910A0" w:rsidP="003F6DA0">
      <w:r>
        <w:separator/>
      </w:r>
    </w:p>
  </w:endnote>
  <w:endnote w:type="continuationSeparator" w:id="0">
    <w:p w14:paraId="0B6D691E" w14:textId="77777777" w:rsidR="009910A0" w:rsidRDefault="009910A0" w:rsidP="003F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FreeSans">
    <w:altName w:val="Times New Roman"/>
    <w:charset w:val="00"/>
    <w:family w:val="auto"/>
    <w:pitch w:val="default"/>
    <w:sig w:usb0="00000000" w:usb1="4600FDFF" w:usb2="000030A0" w:usb3="00000584" w:csb0="600001BF" w:csb1="DFF7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619169"/>
      <w:docPartObj>
        <w:docPartGallery w:val="Page Numbers (Bottom of Page)"/>
        <w:docPartUnique/>
      </w:docPartObj>
    </w:sdtPr>
    <w:sdtEndPr/>
    <w:sdtContent>
      <w:p w14:paraId="470149DE" w14:textId="28F65F3B" w:rsidR="003F416F" w:rsidRDefault="003F416F" w:rsidP="006B3334">
        <w:pPr>
          <w:pStyle w:val="af4"/>
          <w:ind w:firstLine="0"/>
          <w:jc w:val="center"/>
        </w:pPr>
        <w:r>
          <w:fldChar w:fldCharType="begin"/>
        </w:r>
        <w:r>
          <w:instrText>PAGE   \* MERGEFORMAT</w:instrText>
        </w:r>
        <w:r>
          <w:fldChar w:fldCharType="separate"/>
        </w:r>
        <w:r w:rsidR="00D6498F">
          <w:rPr>
            <w:noProof/>
          </w:rPr>
          <w:t>87</w:t>
        </w:r>
        <w:r>
          <w:fldChar w:fldCharType="end"/>
        </w:r>
      </w:p>
    </w:sdtContent>
  </w:sdt>
  <w:p w14:paraId="7595F6C6" w14:textId="77777777" w:rsidR="003F416F" w:rsidRDefault="003F416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A761A" w14:textId="77777777" w:rsidR="009910A0" w:rsidRDefault="009910A0" w:rsidP="003F6DA0">
      <w:r>
        <w:separator/>
      </w:r>
    </w:p>
  </w:footnote>
  <w:footnote w:type="continuationSeparator" w:id="0">
    <w:p w14:paraId="4CA78CE3" w14:textId="77777777" w:rsidR="009910A0" w:rsidRDefault="009910A0" w:rsidP="003F6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6B020"/>
    <w:multiLevelType w:val="multilevel"/>
    <w:tmpl w:val="8EF6B020"/>
    <w:lvl w:ilvl="0">
      <w:start w:val="1"/>
      <w:numFmt w:val="decimal"/>
      <w:lvlText w:val="%1."/>
      <w:lvlJc w:val="left"/>
      <w:pPr>
        <w:tabs>
          <w:tab w:val="left" w:pos="-2138"/>
        </w:tabs>
        <w:ind w:left="-1778" w:hanging="360"/>
      </w:pPr>
      <w:rPr>
        <w:rFonts w:eastAsia="Times New Roman"/>
      </w:rPr>
    </w:lvl>
    <w:lvl w:ilvl="1">
      <w:start w:val="1"/>
      <w:numFmt w:val="decimal"/>
      <w:lvlText w:val="%1.%2."/>
      <w:lvlJc w:val="left"/>
      <w:pPr>
        <w:tabs>
          <w:tab w:val="left" w:pos="-2138"/>
        </w:tabs>
        <w:ind w:left="-1778" w:hanging="360"/>
      </w:pPr>
      <w:rPr>
        <w:rFonts w:eastAsia="Times New Roman"/>
      </w:rPr>
    </w:lvl>
    <w:lvl w:ilvl="2">
      <w:start w:val="1"/>
      <w:numFmt w:val="decimal"/>
      <w:lvlText w:val="%1.%2.%3."/>
      <w:lvlJc w:val="left"/>
      <w:pPr>
        <w:tabs>
          <w:tab w:val="left" w:pos="-2138"/>
        </w:tabs>
        <w:ind w:left="-1418" w:hanging="720"/>
      </w:pPr>
      <w:rPr>
        <w:rFonts w:eastAsia="Times New Roman"/>
      </w:rPr>
    </w:lvl>
    <w:lvl w:ilvl="3">
      <w:start w:val="1"/>
      <w:numFmt w:val="decimal"/>
      <w:lvlText w:val="%1.%2.%3.%4."/>
      <w:lvlJc w:val="left"/>
      <w:pPr>
        <w:tabs>
          <w:tab w:val="left" w:pos="-2138"/>
        </w:tabs>
        <w:ind w:left="-1418" w:hanging="720"/>
      </w:pPr>
      <w:rPr>
        <w:rFonts w:eastAsia="Times New Roman"/>
      </w:rPr>
    </w:lvl>
    <w:lvl w:ilvl="4">
      <w:start w:val="1"/>
      <w:numFmt w:val="decimal"/>
      <w:lvlText w:val="%1.%2.%3.%4.%5."/>
      <w:lvlJc w:val="left"/>
      <w:pPr>
        <w:tabs>
          <w:tab w:val="left" w:pos="-2138"/>
        </w:tabs>
        <w:ind w:left="-1058" w:hanging="1080"/>
      </w:pPr>
      <w:rPr>
        <w:rFonts w:eastAsia="Times New Roman"/>
      </w:rPr>
    </w:lvl>
    <w:lvl w:ilvl="5">
      <w:start w:val="1"/>
      <w:numFmt w:val="decimal"/>
      <w:lvlText w:val="%1.%2.%3.%4.%5.%6."/>
      <w:lvlJc w:val="left"/>
      <w:pPr>
        <w:tabs>
          <w:tab w:val="left" w:pos="-2138"/>
        </w:tabs>
        <w:ind w:left="-1058" w:hanging="1080"/>
      </w:pPr>
      <w:rPr>
        <w:rFonts w:eastAsia="Times New Roman"/>
      </w:rPr>
    </w:lvl>
    <w:lvl w:ilvl="6">
      <w:start w:val="1"/>
      <w:numFmt w:val="decimal"/>
      <w:lvlText w:val="%1.%2.%3.%4.%5.%6.%7."/>
      <w:lvlJc w:val="left"/>
      <w:pPr>
        <w:tabs>
          <w:tab w:val="left" w:pos="-2138"/>
        </w:tabs>
        <w:ind w:left="-698" w:hanging="1440"/>
      </w:pPr>
      <w:rPr>
        <w:rFonts w:eastAsia="Times New Roman"/>
      </w:rPr>
    </w:lvl>
    <w:lvl w:ilvl="7">
      <w:start w:val="1"/>
      <w:numFmt w:val="decimal"/>
      <w:lvlText w:val="%1.%2.%3.%4.%5.%6.%7.%8."/>
      <w:lvlJc w:val="left"/>
      <w:pPr>
        <w:tabs>
          <w:tab w:val="left" w:pos="-2138"/>
        </w:tabs>
        <w:ind w:left="-698" w:hanging="1440"/>
      </w:pPr>
      <w:rPr>
        <w:rFonts w:eastAsia="Times New Roman"/>
      </w:rPr>
    </w:lvl>
    <w:lvl w:ilvl="8">
      <w:start w:val="1"/>
      <w:numFmt w:val="decimal"/>
      <w:lvlText w:val="%1.%2.%3.%4.%5.%6.%7.%8.%9."/>
      <w:lvlJc w:val="left"/>
      <w:pPr>
        <w:tabs>
          <w:tab w:val="left" w:pos="-2138"/>
        </w:tabs>
        <w:ind w:left="-338" w:hanging="1800"/>
      </w:pPr>
      <w:rPr>
        <w:rFonts w:eastAsia="Times New Roman"/>
      </w:rPr>
    </w:lvl>
  </w:abstractNum>
  <w:abstractNum w:abstractNumId="1" w15:restartNumberingAfterBreak="0">
    <w:nsid w:val="C3F7728A"/>
    <w:multiLevelType w:val="singleLevel"/>
    <w:tmpl w:val="C3F7728A"/>
    <w:lvl w:ilvl="0">
      <w:start w:val="1"/>
      <w:numFmt w:val="decimal"/>
      <w:suff w:val="space"/>
      <w:lvlText w:val="%1."/>
      <w:lvlJc w:val="left"/>
    </w:lvl>
  </w:abstractNum>
  <w:abstractNum w:abstractNumId="2" w15:restartNumberingAfterBreak="0">
    <w:nsid w:val="032264FF"/>
    <w:multiLevelType w:val="hybridMultilevel"/>
    <w:tmpl w:val="BEC2C6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7462FAF"/>
    <w:multiLevelType w:val="multilevel"/>
    <w:tmpl w:val="2C16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B4105D"/>
    <w:multiLevelType w:val="hybridMultilevel"/>
    <w:tmpl w:val="ED66F0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D256880"/>
    <w:multiLevelType w:val="multilevel"/>
    <w:tmpl w:val="A8901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813F25"/>
    <w:multiLevelType w:val="hybridMultilevel"/>
    <w:tmpl w:val="BDE2FA5A"/>
    <w:lvl w:ilvl="0" w:tplc="7984307E">
      <w:start w:val="1"/>
      <w:numFmt w:val="bullet"/>
      <w:suff w:val="space"/>
      <w:lvlText w:val=""/>
      <w:lvlJc w:val="left"/>
      <w:pPr>
        <w:ind w:left="1072" w:hanging="36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3845E1"/>
    <w:multiLevelType w:val="multilevel"/>
    <w:tmpl w:val="16BA2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C27EFB"/>
    <w:multiLevelType w:val="hybridMultilevel"/>
    <w:tmpl w:val="55CAB4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91E4FEF"/>
    <w:multiLevelType w:val="hybridMultilevel"/>
    <w:tmpl w:val="82AC70B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19FD3A6C"/>
    <w:multiLevelType w:val="hybridMultilevel"/>
    <w:tmpl w:val="004A71A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A0A21D1"/>
    <w:multiLevelType w:val="hybridMultilevel"/>
    <w:tmpl w:val="0E10DB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F402146"/>
    <w:multiLevelType w:val="hybridMultilevel"/>
    <w:tmpl w:val="828CC0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0DB245D"/>
    <w:multiLevelType w:val="hybridMultilevel"/>
    <w:tmpl w:val="9A949C9C"/>
    <w:lvl w:ilvl="0" w:tplc="B7DC0C3A">
      <w:start w:val="1"/>
      <w:numFmt w:val="bullet"/>
      <w:suff w:val="space"/>
      <w:lvlText w:val=""/>
      <w:lvlJc w:val="left"/>
      <w:pPr>
        <w:ind w:left="1072" w:hanging="36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8A67B6"/>
    <w:multiLevelType w:val="hybridMultilevel"/>
    <w:tmpl w:val="098EC9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6663E08"/>
    <w:multiLevelType w:val="hybridMultilevel"/>
    <w:tmpl w:val="3F5AE6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6D61A45"/>
    <w:multiLevelType w:val="hybridMultilevel"/>
    <w:tmpl w:val="68921C64"/>
    <w:lvl w:ilvl="0" w:tplc="6E26204C">
      <w:start w:val="1"/>
      <w:numFmt w:val="bullet"/>
      <w:suff w:val="space"/>
      <w:lvlText w:val=""/>
      <w:lvlJc w:val="left"/>
      <w:pPr>
        <w:ind w:left="1072" w:hanging="36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B55407"/>
    <w:multiLevelType w:val="hybridMultilevel"/>
    <w:tmpl w:val="150CAEA6"/>
    <w:lvl w:ilvl="0" w:tplc="50B8FBB4">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8" w15:restartNumberingAfterBreak="0">
    <w:nsid w:val="2AA94E24"/>
    <w:multiLevelType w:val="hybridMultilevel"/>
    <w:tmpl w:val="195E9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BB6677"/>
    <w:multiLevelType w:val="hybridMultilevel"/>
    <w:tmpl w:val="77AC9F12"/>
    <w:lvl w:ilvl="0" w:tplc="D6FE8C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2A92E48"/>
    <w:multiLevelType w:val="multilevel"/>
    <w:tmpl w:val="8A74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A268D7"/>
    <w:multiLevelType w:val="hybridMultilevel"/>
    <w:tmpl w:val="8BC20BBE"/>
    <w:lvl w:ilvl="0" w:tplc="BF4E9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57A5152"/>
    <w:multiLevelType w:val="hybridMultilevel"/>
    <w:tmpl w:val="FD9871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E852E04"/>
    <w:multiLevelType w:val="multilevel"/>
    <w:tmpl w:val="65B2F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DE1A13"/>
    <w:multiLevelType w:val="hybridMultilevel"/>
    <w:tmpl w:val="F38253C0"/>
    <w:lvl w:ilvl="0" w:tplc="73C81CF2">
      <w:start w:val="1"/>
      <w:numFmt w:val="bullet"/>
      <w:suff w:val="space"/>
      <w:lvlText w:val=""/>
      <w:lvlJc w:val="left"/>
      <w:pPr>
        <w:ind w:left="1072" w:hanging="363"/>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15:restartNumberingAfterBreak="0">
    <w:nsid w:val="40007B04"/>
    <w:multiLevelType w:val="hybridMultilevel"/>
    <w:tmpl w:val="3064F2C8"/>
    <w:lvl w:ilvl="0" w:tplc="D6FE8C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2074ABF"/>
    <w:multiLevelType w:val="multilevel"/>
    <w:tmpl w:val="6B2CE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8447AF"/>
    <w:multiLevelType w:val="hybridMultilevel"/>
    <w:tmpl w:val="B1082536"/>
    <w:lvl w:ilvl="0" w:tplc="ECD2C210">
      <w:start w:val="1"/>
      <w:numFmt w:val="bullet"/>
      <w:suff w:val="space"/>
      <w:lvlText w:val=""/>
      <w:lvlJc w:val="left"/>
      <w:pPr>
        <w:ind w:left="1072" w:hanging="36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4A6AF8"/>
    <w:multiLevelType w:val="multilevel"/>
    <w:tmpl w:val="65B2F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EB585B"/>
    <w:multiLevelType w:val="hybridMultilevel"/>
    <w:tmpl w:val="BCB0447E"/>
    <w:lvl w:ilvl="0" w:tplc="7562BDC0">
      <w:start w:val="1"/>
      <w:numFmt w:val="bullet"/>
      <w:suff w:val="space"/>
      <w:lvlText w:val=""/>
      <w:lvlJc w:val="left"/>
      <w:pPr>
        <w:ind w:left="1072" w:hanging="363"/>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0" w15:restartNumberingAfterBreak="0">
    <w:nsid w:val="48663BBD"/>
    <w:multiLevelType w:val="hybridMultilevel"/>
    <w:tmpl w:val="CF88172E"/>
    <w:lvl w:ilvl="0" w:tplc="CC7EA252">
      <w:start w:val="1"/>
      <w:numFmt w:val="bullet"/>
      <w:suff w:val="space"/>
      <w:lvlText w:val=""/>
      <w:lvlJc w:val="left"/>
      <w:pPr>
        <w:ind w:left="1072" w:hanging="36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CAEC53"/>
    <w:multiLevelType w:val="singleLevel"/>
    <w:tmpl w:val="4BCAEC53"/>
    <w:lvl w:ilvl="0">
      <w:start w:val="1"/>
      <w:numFmt w:val="decimal"/>
      <w:suff w:val="space"/>
      <w:lvlText w:val="%1."/>
      <w:lvlJc w:val="left"/>
    </w:lvl>
  </w:abstractNum>
  <w:abstractNum w:abstractNumId="32" w15:restartNumberingAfterBreak="0">
    <w:nsid w:val="50CD1963"/>
    <w:multiLevelType w:val="hybridMultilevel"/>
    <w:tmpl w:val="EC1450A0"/>
    <w:lvl w:ilvl="0" w:tplc="ECD2C210">
      <w:start w:val="1"/>
      <w:numFmt w:val="bullet"/>
      <w:suff w:val="space"/>
      <w:lvlText w:val=""/>
      <w:lvlJc w:val="left"/>
      <w:pPr>
        <w:ind w:left="1072" w:hanging="36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3F763FF"/>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4" w15:restartNumberingAfterBreak="0">
    <w:nsid w:val="59F603E9"/>
    <w:multiLevelType w:val="hybridMultilevel"/>
    <w:tmpl w:val="81E49BB0"/>
    <w:lvl w:ilvl="0" w:tplc="631361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E64A4F"/>
    <w:multiLevelType w:val="multilevel"/>
    <w:tmpl w:val="DD46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80568C"/>
    <w:multiLevelType w:val="multilevel"/>
    <w:tmpl w:val="1186C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1A68B5"/>
    <w:multiLevelType w:val="hybridMultilevel"/>
    <w:tmpl w:val="4860E1D8"/>
    <w:lvl w:ilvl="0" w:tplc="12319737">
      <w:start w:val="1"/>
      <w:numFmt w:val="decimal"/>
      <w:lvlText w:val="%1."/>
      <w:lvlJc w:val="left"/>
      <w:pPr>
        <w:ind w:left="720" w:hanging="360"/>
      </w:pPr>
    </w:lvl>
    <w:lvl w:ilvl="1" w:tplc="12319737" w:tentative="1">
      <w:start w:val="1"/>
      <w:numFmt w:val="lowerLetter"/>
      <w:lvlText w:val="%2."/>
      <w:lvlJc w:val="left"/>
      <w:pPr>
        <w:ind w:left="1440" w:hanging="360"/>
      </w:pPr>
    </w:lvl>
    <w:lvl w:ilvl="2" w:tplc="12319737" w:tentative="1">
      <w:start w:val="1"/>
      <w:numFmt w:val="lowerRoman"/>
      <w:lvlText w:val="%3."/>
      <w:lvlJc w:val="right"/>
      <w:pPr>
        <w:ind w:left="2160" w:hanging="180"/>
      </w:pPr>
    </w:lvl>
    <w:lvl w:ilvl="3" w:tplc="12319737" w:tentative="1">
      <w:start w:val="1"/>
      <w:numFmt w:val="decimal"/>
      <w:lvlText w:val="%4."/>
      <w:lvlJc w:val="left"/>
      <w:pPr>
        <w:ind w:left="2880" w:hanging="360"/>
      </w:pPr>
    </w:lvl>
    <w:lvl w:ilvl="4" w:tplc="12319737" w:tentative="1">
      <w:start w:val="1"/>
      <w:numFmt w:val="lowerLetter"/>
      <w:lvlText w:val="%5."/>
      <w:lvlJc w:val="left"/>
      <w:pPr>
        <w:ind w:left="3600" w:hanging="360"/>
      </w:pPr>
    </w:lvl>
    <w:lvl w:ilvl="5" w:tplc="12319737" w:tentative="1">
      <w:start w:val="1"/>
      <w:numFmt w:val="lowerRoman"/>
      <w:lvlText w:val="%6."/>
      <w:lvlJc w:val="right"/>
      <w:pPr>
        <w:ind w:left="4320" w:hanging="180"/>
      </w:pPr>
    </w:lvl>
    <w:lvl w:ilvl="6" w:tplc="12319737" w:tentative="1">
      <w:start w:val="1"/>
      <w:numFmt w:val="decimal"/>
      <w:lvlText w:val="%7."/>
      <w:lvlJc w:val="left"/>
      <w:pPr>
        <w:ind w:left="5040" w:hanging="360"/>
      </w:pPr>
    </w:lvl>
    <w:lvl w:ilvl="7" w:tplc="12319737" w:tentative="1">
      <w:start w:val="1"/>
      <w:numFmt w:val="lowerLetter"/>
      <w:lvlText w:val="%8."/>
      <w:lvlJc w:val="left"/>
      <w:pPr>
        <w:ind w:left="5760" w:hanging="360"/>
      </w:pPr>
    </w:lvl>
    <w:lvl w:ilvl="8" w:tplc="12319737" w:tentative="1">
      <w:start w:val="1"/>
      <w:numFmt w:val="lowerRoman"/>
      <w:lvlText w:val="%9."/>
      <w:lvlJc w:val="right"/>
      <w:pPr>
        <w:ind w:left="6480" w:hanging="180"/>
      </w:pPr>
    </w:lvl>
  </w:abstractNum>
  <w:abstractNum w:abstractNumId="38" w15:restartNumberingAfterBreak="0">
    <w:nsid w:val="6CC51846"/>
    <w:multiLevelType w:val="hybridMultilevel"/>
    <w:tmpl w:val="D51ACC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D9C4650"/>
    <w:multiLevelType w:val="hybridMultilevel"/>
    <w:tmpl w:val="ED66F0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FD46321"/>
    <w:multiLevelType w:val="hybridMultilevel"/>
    <w:tmpl w:val="031EDBB8"/>
    <w:lvl w:ilvl="0" w:tplc="2B8AC6AC">
      <w:start w:val="1"/>
      <w:numFmt w:val="bullet"/>
      <w:suff w:val="space"/>
      <w:lvlText w:val=""/>
      <w:lvlJc w:val="left"/>
      <w:pPr>
        <w:ind w:left="1072" w:hanging="363"/>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1" w15:restartNumberingAfterBreak="0">
    <w:nsid w:val="70617F52"/>
    <w:multiLevelType w:val="hybridMultilevel"/>
    <w:tmpl w:val="8E2EE6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E0B36DF"/>
    <w:multiLevelType w:val="multilevel"/>
    <w:tmpl w:val="906CEEFA"/>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5B498B"/>
    <w:multiLevelType w:val="hybridMultilevel"/>
    <w:tmpl w:val="5CC6967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1"/>
  </w:num>
  <w:num w:numId="2">
    <w:abstractNumId w:val="42"/>
  </w:num>
  <w:num w:numId="3">
    <w:abstractNumId w:val="0"/>
  </w:num>
  <w:num w:numId="4">
    <w:abstractNumId w:val="1"/>
  </w:num>
  <w:num w:numId="5">
    <w:abstractNumId w:val="34"/>
  </w:num>
  <w:num w:numId="6">
    <w:abstractNumId w:val="37"/>
  </w:num>
  <w:num w:numId="7">
    <w:abstractNumId w:val="2"/>
  </w:num>
  <w:num w:numId="8">
    <w:abstractNumId w:val="22"/>
  </w:num>
  <w:num w:numId="9">
    <w:abstractNumId w:val="2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8"/>
  </w:num>
  <w:num w:numId="13">
    <w:abstractNumId w:val="14"/>
  </w:num>
  <w:num w:numId="14">
    <w:abstractNumId w:val="23"/>
  </w:num>
  <w:num w:numId="15">
    <w:abstractNumId w:val="5"/>
  </w:num>
  <w:num w:numId="16">
    <w:abstractNumId w:val="15"/>
  </w:num>
  <w:num w:numId="17">
    <w:abstractNumId w:val="41"/>
  </w:num>
  <w:num w:numId="18">
    <w:abstractNumId w:val="21"/>
  </w:num>
  <w:num w:numId="19">
    <w:abstractNumId w:val="12"/>
  </w:num>
  <w:num w:numId="20">
    <w:abstractNumId w:val="18"/>
  </w:num>
  <w:num w:numId="21">
    <w:abstractNumId w:val="7"/>
  </w:num>
  <w:num w:numId="22">
    <w:abstractNumId w:val="11"/>
  </w:num>
  <w:num w:numId="23">
    <w:abstractNumId w:val="19"/>
  </w:num>
  <w:num w:numId="24">
    <w:abstractNumId w:val="10"/>
  </w:num>
  <w:num w:numId="25">
    <w:abstractNumId w:val="38"/>
  </w:num>
  <w:num w:numId="26">
    <w:abstractNumId w:val="4"/>
  </w:num>
  <w:num w:numId="27">
    <w:abstractNumId w:val="39"/>
  </w:num>
  <w:num w:numId="28">
    <w:abstractNumId w:val="35"/>
  </w:num>
  <w:num w:numId="29">
    <w:abstractNumId w:val="16"/>
  </w:num>
  <w:num w:numId="30">
    <w:abstractNumId w:val="26"/>
  </w:num>
  <w:num w:numId="31">
    <w:abstractNumId w:val="3"/>
  </w:num>
  <w:num w:numId="32">
    <w:abstractNumId w:val="8"/>
  </w:num>
  <w:num w:numId="33">
    <w:abstractNumId w:val="33"/>
  </w:num>
  <w:num w:numId="34">
    <w:abstractNumId w:val="33"/>
  </w:num>
  <w:num w:numId="35">
    <w:abstractNumId w:val="36"/>
  </w:num>
  <w:num w:numId="36">
    <w:abstractNumId w:val="43"/>
  </w:num>
  <w:num w:numId="37">
    <w:abstractNumId w:val="13"/>
  </w:num>
  <w:num w:numId="38">
    <w:abstractNumId w:val="32"/>
  </w:num>
  <w:num w:numId="39">
    <w:abstractNumId w:val="27"/>
  </w:num>
  <w:num w:numId="40">
    <w:abstractNumId w:val="6"/>
  </w:num>
  <w:num w:numId="41">
    <w:abstractNumId w:val="24"/>
  </w:num>
  <w:num w:numId="42">
    <w:abstractNumId w:val="30"/>
  </w:num>
  <w:num w:numId="43">
    <w:abstractNumId w:val="29"/>
  </w:num>
  <w:num w:numId="44">
    <w:abstractNumId w:val="40"/>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321"/>
    <w:rsid w:val="0003514C"/>
    <w:rsid w:val="00052BAC"/>
    <w:rsid w:val="00054D73"/>
    <w:rsid w:val="00073186"/>
    <w:rsid w:val="000774C3"/>
    <w:rsid w:val="00083601"/>
    <w:rsid w:val="000B76C5"/>
    <w:rsid w:val="000C281F"/>
    <w:rsid w:val="000D149F"/>
    <w:rsid w:val="000E487A"/>
    <w:rsid w:val="000F251F"/>
    <w:rsid w:val="000F4E77"/>
    <w:rsid w:val="001150D4"/>
    <w:rsid w:val="00126598"/>
    <w:rsid w:val="00127F16"/>
    <w:rsid w:val="00157F43"/>
    <w:rsid w:val="001605B9"/>
    <w:rsid w:val="00167F63"/>
    <w:rsid w:val="00184D1A"/>
    <w:rsid w:val="001C4736"/>
    <w:rsid w:val="001D098A"/>
    <w:rsid w:val="001D1E4F"/>
    <w:rsid w:val="002040F2"/>
    <w:rsid w:val="00211A1A"/>
    <w:rsid w:val="00215882"/>
    <w:rsid w:val="002267D2"/>
    <w:rsid w:val="00227C93"/>
    <w:rsid w:val="00261887"/>
    <w:rsid w:val="00274B44"/>
    <w:rsid w:val="00294837"/>
    <w:rsid w:val="002A3173"/>
    <w:rsid w:val="002D63C6"/>
    <w:rsid w:val="002D739C"/>
    <w:rsid w:val="002E27CE"/>
    <w:rsid w:val="002F161A"/>
    <w:rsid w:val="003178E2"/>
    <w:rsid w:val="00323491"/>
    <w:rsid w:val="00336454"/>
    <w:rsid w:val="00345B76"/>
    <w:rsid w:val="00370C60"/>
    <w:rsid w:val="00377D64"/>
    <w:rsid w:val="0039499B"/>
    <w:rsid w:val="00397A10"/>
    <w:rsid w:val="003A00E9"/>
    <w:rsid w:val="003C0006"/>
    <w:rsid w:val="003E633F"/>
    <w:rsid w:val="003F416F"/>
    <w:rsid w:val="003F6DA0"/>
    <w:rsid w:val="004063A2"/>
    <w:rsid w:val="004371E4"/>
    <w:rsid w:val="00446A2F"/>
    <w:rsid w:val="004565DB"/>
    <w:rsid w:val="00460FAC"/>
    <w:rsid w:val="00465883"/>
    <w:rsid w:val="004666DC"/>
    <w:rsid w:val="00474AC6"/>
    <w:rsid w:val="004751AE"/>
    <w:rsid w:val="00487AB6"/>
    <w:rsid w:val="004A1A6C"/>
    <w:rsid w:val="004D1E1F"/>
    <w:rsid w:val="004E1A2E"/>
    <w:rsid w:val="005057F9"/>
    <w:rsid w:val="0051525D"/>
    <w:rsid w:val="00517D58"/>
    <w:rsid w:val="00524037"/>
    <w:rsid w:val="005459F6"/>
    <w:rsid w:val="00567AA7"/>
    <w:rsid w:val="00583889"/>
    <w:rsid w:val="005860AF"/>
    <w:rsid w:val="00587A80"/>
    <w:rsid w:val="00591863"/>
    <w:rsid w:val="00592047"/>
    <w:rsid w:val="005920C7"/>
    <w:rsid w:val="005B4D21"/>
    <w:rsid w:val="005C12BC"/>
    <w:rsid w:val="005E3B8B"/>
    <w:rsid w:val="005F0620"/>
    <w:rsid w:val="006044D9"/>
    <w:rsid w:val="0061554D"/>
    <w:rsid w:val="00623648"/>
    <w:rsid w:val="00634055"/>
    <w:rsid w:val="00645FF8"/>
    <w:rsid w:val="00647AB1"/>
    <w:rsid w:val="00661094"/>
    <w:rsid w:val="00663127"/>
    <w:rsid w:val="006735A5"/>
    <w:rsid w:val="00683F06"/>
    <w:rsid w:val="00687842"/>
    <w:rsid w:val="006A2CE9"/>
    <w:rsid w:val="006B3334"/>
    <w:rsid w:val="0071654E"/>
    <w:rsid w:val="007166FF"/>
    <w:rsid w:val="00732118"/>
    <w:rsid w:val="0074118C"/>
    <w:rsid w:val="00746BE7"/>
    <w:rsid w:val="00746D56"/>
    <w:rsid w:val="0075751B"/>
    <w:rsid w:val="007720CD"/>
    <w:rsid w:val="00776C98"/>
    <w:rsid w:val="0078599A"/>
    <w:rsid w:val="00795369"/>
    <w:rsid w:val="007A152E"/>
    <w:rsid w:val="007A1935"/>
    <w:rsid w:val="007B203C"/>
    <w:rsid w:val="00813C61"/>
    <w:rsid w:val="00816A13"/>
    <w:rsid w:val="00824BD3"/>
    <w:rsid w:val="008267BD"/>
    <w:rsid w:val="00851011"/>
    <w:rsid w:val="0086021C"/>
    <w:rsid w:val="00870C09"/>
    <w:rsid w:val="00880CDC"/>
    <w:rsid w:val="00897F76"/>
    <w:rsid w:val="008C5547"/>
    <w:rsid w:val="008D5128"/>
    <w:rsid w:val="008F459D"/>
    <w:rsid w:val="009012CA"/>
    <w:rsid w:val="009059E1"/>
    <w:rsid w:val="00920C1F"/>
    <w:rsid w:val="00923859"/>
    <w:rsid w:val="00937BFF"/>
    <w:rsid w:val="00947E8F"/>
    <w:rsid w:val="00974B6C"/>
    <w:rsid w:val="009910A0"/>
    <w:rsid w:val="009A3DFF"/>
    <w:rsid w:val="009A7AF3"/>
    <w:rsid w:val="009B3FEC"/>
    <w:rsid w:val="009C150B"/>
    <w:rsid w:val="009E2750"/>
    <w:rsid w:val="009E3FE2"/>
    <w:rsid w:val="00A31577"/>
    <w:rsid w:val="00A352DF"/>
    <w:rsid w:val="00A4205E"/>
    <w:rsid w:val="00A423EF"/>
    <w:rsid w:val="00A5028B"/>
    <w:rsid w:val="00A66D3F"/>
    <w:rsid w:val="00A67556"/>
    <w:rsid w:val="00A72F18"/>
    <w:rsid w:val="00A77E89"/>
    <w:rsid w:val="00A87654"/>
    <w:rsid w:val="00A878CE"/>
    <w:rsid w:val="00AD4453"/>
    <w:rsid w:val="00AE4391"/>
    <w:rsid w:val="00AF0ACF"/>
    <w:rsid w:val="00AF173B"/>
    <w:rsid w:val="00B21AE2"/>
    <w:rsid w:val="00B27BF4"/>
    <w:rsid w:val="00B40FBC"/>
    <w:rsid w:val="00B41970"/>
    <w:rsid w:val="00B46BA8"/>
    <w:rsid w:val="00B5434E"/>
    <w:rsid w:val="00B77FD1"/>
    <w:rsid w:val="00BA5E80"/>
    <w:rsid w:val="00BB4D42"/>
    <w:rsid w:val="00BC333C"/>
    <w:rsid w:val="00BD2436"/>
    <w:rsid w:val="00BD6AB0"/>
    <w:rsid w:val="00BF4400"/>
    <w:rsid w:val="00BF7C42"/>
    <w:rsid w:val="00C0149B"/>
    <w:rsid w:val="00C277F6"/>
    <w:rsid w:val="00C324B7"/>
    <w:rsid w:val="00C55F05"/>
    <w:rsid w:val="00C914DF"/>
    <w:rsid w:val="00C9571E"/>
    <w:rsid w:val="00CB68ED"/>
    <w:rsid w:val="00CC1321"/>
    <w:rsid w:val="00CC305B"/>
    <w:rsid w:val="00CC65A9"/>
    <w:rsid w:val="00CD0236"/>
    <w:rsid w:val="00CD7EE3"/>
    <w:rsid w:val="00CF4AFE"/>
    <w:rsid w:val="00D01C46"/>
    <w:rsid w:val="00D04ED5"/>
    <w:rsid w:val="00D34CDB"/>
    <w:rsid w:val="00D6498F"/>
    <w:rsid w:val="00D86793"/>
    <w:rsid w:val="00D92773"/>
    <w:rsid w:val="00D96CFB"/>
    <w:rsid w:val="00DA1B74"/>
    <w:rsid w:val="00DB71E3"/>
    <w:rsid w:val="00DB73AC"/>
    <w:rsid w:val="00DC0F0A"/>
    <w:rsid w:val="00DC13AF"/>
    <w:rsid w:val="00DC505D"/>
    <w:rsid w:val="00DD1155"/>
    <w:rsid w:val="00DD4AD3"/>
    <w:rsid w:val="00DE5587"/>
    <w:rsid w:val="00DF41B9"/>
    <w:rsid w:val="00DF5132"/>
    <w:rsid w:val="00DF75E7"/>
    <w:rsid w:val="00E420D5"/>
    <w:rsid w:val="00E71E61"/>
    <w:rsid w:val="00E731BC"/>
    <w:rsid w:val="00E914A6"/>
    <w:rsid w:val="00E96525"/>
    <w:rsid w:val="00EE6BBA"/>
    <w:rsid w:val="00EF32F7"/>
    <w:rsid w:val="00EF5AEF"/>
    <w:rsid w:val="00F0229F"/>
    <w:rsid w:val="00F137E4"/>
    <w:rsid w:val="00F2184B"/>
    <w:rsid w:val="00F37C60"/>
    <w:rsid w:val="00F40435"/>
    <w:rsid w:val="00F4536A"/>
    <w:rsid w:val="00F45DDE"/>
    <w:rsid w:val="00F57227"/>
    <w:rsid w:val="00F80EB6"/>
    <w:rsid w:val="00F87577"/>
    <w:rsid w:val="00F93B9E"/>
    <w:rsid w:val="00FA1153"/>
    <w:rsid w:val="00FB421B"/>
    <w:rsid w:val="00FD386E"/>
    <w:rsid w:val="00FD5B84"/>
    <w:rsid w:val="00FE1C1E"/>
    <w:rsid w:val="00FF2584"/>
    <w:rsid w:val="00FF3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C176"/>
  <w15:chartTrackingRefBased/>
  <w15:docId w15:val="{07931468-7E6D-4CD8-B6E3-EC73C067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3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F6DA0"/>
    <w:pPr>
      <w:keepNext/>
      <w:keepLines/>
      <w:numPr>
        <w:numId w:val="33"/>
      </w:numPr>
      <w:suppressAutoHyphens/>
      <w:spacing w:before="240" w:line="259" w:lineRule="auto"/>
      <w:outlineLvl w:val="0"/>
    </w:pPr>
    <w:rPr>
      <w:b/>
      <w:color w:val="000000"/>
      <w:sz w:val="28"/>
      <w:szCs w:val="32"/>
    </w:rPr>
  </w:style>
  <w:style w:type="paragraph" w:styleId="2">
    <w:name w:val="heading 2"/>
    <w:basedOn w:val="a"/>
    <w:next w:val="a"/>
    <w:link w:val="20"/>
    <w:uiPriority w:val="9"/>
    <w:unhideWhenUsed/>
    <w:qFormat/>
    <w:rsid w:val="003F6DA0"/>
    <w:pPr>
      <w:keepNext/>
      <w:keepLines/>
      <w:numPr>
        <w:ilvl w:val="1"/>
        <w:numId w:val="33"/>
      </w:numPr>
      <w:suppressAutoHyphens/>
      <w:spacing w:before="40" w:line="259" w:lineRule="auto"/>
      <w:outlineLvl w:val="1"/>
    </w:pPr>
    <w:rPr>
      <w:rFonts w:ascii="Cambria" w:hAnsi="Cambria"/>
      <w:color w:val="365F91"/>
      <w:sz w:val="26"/>
      <w:szCs w:val="26"/>
    </w:rPr>
  </w:style>
  <w:style w:type="paragraph" w:styleId="3">
    <w:name w:val="heading 3"/>
    <w:basedOn w:val="a"/>
    <w:next w:val="a"/>
    <w:link w:val="30"/>
    <w:uiPriority w:val="9"/>
    <w:semiHidden/>
    <w:unhideWhenUsed/>
    <w:qFormat/>
    <w:rsid w:val="003F6DA0"/>
    <w:pPr>
      <w:keepNext/>
      <w:keepLines/>
      <w:numPr>
        <w:ilvl w:val="2"/>
        <w:numId w:val="33"/>
      </w:numPr>
      <w:suppressAutoHyphens/>
      <w:spacing w:before="40" w:line="259" w:lineRule="auto"/>
      <w:outlineLvl w:val="2"/>
    </w:pPr>
    <w:rPr>
      <w:rFonts w:ascii="Cambria" w:hAnsi="Cambria"/>
      <w:color w:val="243F60"/>
    </w:rPr>
  </w:style>
  <w:style w:type="paragraph" w:styleId="4">
    <w:name w:val="heading 4"/>
    <w:basedOn w:val="a"/>
    <w:next w:val="a"/>
    <w:link w:val="40"/>
    <w:uiPriority w:val="9"/>
    <w:semiHidden/>
    <w:unhideWhenUsed/>
    <w:qFormat/>
    <w:rsid w:val="003F6DA0"/>
    <w:pPr>
      <w:keepNext/>
      <w:keepLines/>
      <w:numPr>
        <w:ilvl w:val="3"/>
        <w:numId w:val="33"/>
      </w:numPr>
      <w:suppressAutoHyphens/>
      <w:spacing w:before="40" w:line="259" w:lineRule="auto"/>
      <w:outlineLvl w:val="3"/>
    </w:pPr>
    <w:rPr>
      <w:rFonts w:ascii="Cambria" w:hAnsi="Cambria"/>
      <w:i/>
      <w:iCs/>
      <w:color w:val="365F91"/>
      <w:sz w:val="28"/>
      <w:szCs w:val="20"/>
    </w:rPr>
  </w:style>
  <w:style w:type="paragraph" w:styleId="5">
    <w:name w:val="heading 5"/>
    <w:basedOn w:val="a"/>
    <w:next w:val="a"/>
    <w:link w:val="50"/>
    <w:uiPriority w:val="9"/>
    <w:semiHidden/>
    <w:unhideWhenUsed/>
    <w:qFormat/>
    <w:rsid w:val="005F0620"/>
    <w:pPr>
      <w:keepNext/>
      <w:keepLines/>
      <w:numPr>
        <w:ilvl w:val="4"/>
        <w:numId w:val="33"/>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F0620"/>
    <w:pPr>
      <w:keepNext/>
      <w:keepLines/>
      <w:numPr>
        <w:ilvl w:val="5"/>
        <w:numId w:val="33"/>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5F0620"/>
    <w:pPr>
      <w:keepNext/>
      <w:keepLines/>
      <w:numPr>
        <w:ilvl w:val="6"/>
        <w:numId w:val="33"/>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5F0620"/>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F0620"/>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rsid w:val="00B5434E"/>
    <w:rPr>
      <w:rFonts w:ascii="Times New Roman" w:eastAsia="Times New Roman" w:hAnsi="Times New Roman"/>
      <w:sz w:val="26"/>
      <w:szCs w:val="26"/>
      <w:shd w:val="clear" w:color="auto" w:fill="FFFFFF"/>
    </w:rPr>
  </w:style>
  <w:style w:type="paragraph" w:customStyle="1" w:styleId="22">
    <w:name w:val="Основной текст (2)"/>
    <w:basedOn w:val="a"/>
    <w:link w:val="21"/>
    <w:qFormat/>
    <w:rsid w:val="00B5434E"/>
    <w:pPr>
      <w:widowControl w:val="0"/>
      <w:shd w:val="clear" w:color="auto" w:fill="FFFFFF"/>
      <w:spacing w:line="0" w:lineRule="atLeast"/>
      <w:jc w:val="center"/>
    </w:pPr>
    <w:rPr>
      <w:rFonts w:cstheme="minorBidi"/>
      <w:sz w:val="26"/>
      <w:szCs w:val="26"/>
      <w:lang w:eastAsia="en-US"/>
    </w:rPr>
  </w:style>
  <w:style w:type="character" w:customStyle="1" w:styleId="2Exact">
    <w:name w:val="Основной текст (2) Exact"/>
    <w:rsid w:val="00B5434E"/>
    <w:rPr>
      <w:rFonts w:ascii="Times New Roman" w:eastAsia="Times New Roman" w:hAnsi="Times New Roman" w:cs="Times New Roman"/>
      <w:b w:val="0"/>
      <w:bCs w:val="0"/>
      <w:i w:val="0"/>
      <w:iCs w:val="0"/>
      <w:smallCaps w:val="0"/>
      <w:strike w:val="0"/>
      <w:sz w:val="26"/>
      <w:szCs w:val="26"/>
      <w:u w:val="none"/>
    </w:rPr>
  </w:style>
  <w:style w:type="table" w:customStyle="1" w:styleId="11">
    <w:name w:val="Сетка таблицы1"/>
    <w:basedOn w:val="a1"/>
    <w:uiPriority w:val="59"/>
    <w:qFormat/>
    <w:rsid w:val="003F6DA0"/>
    <w:pPr>
      <w:spacing w:after="0" w:line="240" w:lineRule="auto"/>
    </w:pPr>
    <w:rPr>
      <w:rFonts w:eastAsia="DengXi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39"/>
    <w:rsid w:val="003F6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qFormat/>
    <w:rsid w:val="003F6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F6DA0"/>
    <w:rPr>
      <w:rFonts w:ascii="Times New Roman" w:eastAsia="Times New Roman" w:hAnsi="Times New Roman" w:cs="Times New Roman"/>
      <w:b/>
      <w:color w:val="000000"/>
      <w:sz w:val="28"/>
      <w:szCs w:val="32"/>
      <w:lang w:eastAsia="ru-RU"/>
    </w:rPr>
  </w:style>
  <w:style w:type="character" w:customStyle="1" w:styleId="20">
    <w:name w:val="Заголовок 2 Знак"/>
    <w:basedOn w:val="a0"/>
    <w:link w:val="2"/>
    <w:uiPriority w:val="9"/>
    <w:rsid w:val="003F6DA0"/>
    <w:rPr>
      <w:rFonts w:ascii="Cambria" w:eastAsia="Times New Roman" w:hAnsi="Cambria" w:cs="Times New Roman"/>
      <w:color w:val="365F91"/>
      <w:sz w:val="26"/>
      <w:szCs w:val="26"/>
      <w:lang w:eastAsia="ru-RU"/>
    </w:rPr>
  </w:style>
  <w:style w:type="character" w:customStyle="1" w:styleId="30">
    <w:name w:val="Заголовок 3 Знак"/>
    <w:basedOn w:val="a0"/>
    <w:link w:val="3"/>
    <w:uiPriority w:val="9"/>
    <w:semiHidden/>
    <w:rsid w:val="003F6DA0"/>
    <w:rPr>
      <w:rFonts w:ascii="Cambria" w:eastAsia="Times New Roman" w:hAnsi="Cambria" w:cs="Times New Roman"/>
      <w:color w:val="243F60"/>
      <w:sz w:val="24"/>
      <w:szCs w:val="24"/>
      <w:lang w:eastAsia="ru-RU"/>
    </w:rPr>
  </w:style>
  <w:style w:type="character" w:customStyle="1" w:styleId="40">
    <w:name w:val="Заголовок 4 Знак"/>
    <w:basedOn w:val="a0"/>
    <w:link w:val="4"/>
    <w:uiPriority w:val="9"/>
    <w:semiHidden/>
    <w:rsid w:val="003F6DA0"/>
    <w:rPr>
      <w:rFonts w:ascii="Cambria" w:eastAsia="Times New Roman" w:hAnsi="Cambria" w:cs="Times New Roman"/>
      <w:i/>
      <w:iCs/>
      <w:color w:val="365F91"/>
      <w:sz w:val="28"/>
      <w:szCs w:val="20"/>
      <w:lang w:eastAsia="ru-RU"/>
    </w:rPr>
  </w:style>
  <w:style w:type="character" w:styleId="a4">
    <w:name w:val="annotation reference"/>
    <w:basedOn w:val="a0"/>
    <w:uiPriority w:val="99"/>
    <w:semiHidden/>
    <w:unhideWhenUsed/>
    <w:qFormat/>
    <w:rsid w:val="003F6DA0"/>
    <w:rPr>
      <w:sz w:val="16"/>
      <w:szCs w:val="16"/>
    </w:rPr>
  </w:style>
  <w:style w:type="paragraph" w:styleId="a5">
    <w:name w:val="Balloon Text"/>
    <w:basedOn w:val="a"/>
    <w:link w:val="a6"/>
    <w:uiPriority w:val="99"/>
    <w:semiHidden/>
    <w:unhideWhenUsed/>
    <w:qFormat/>
    <w:rsid w:val="003F6DA0"/>
    <w:pPr>
      <w:suppressAutoHyphens/>
    </w:pPr>
    <w:rPr>
      <w:rFonts w:ascii="Segoe UI" w:eastAsiaTheme="minorHAnsi" w:hAnsi="Segoe UI" w:cs="Segoe UI"/>
      <w:sz w:val="18"/>
      <w:szCs w:val="18"/>
      <w:lang w:eastAsia="en-US"/>
    </w:rPr>
  </w:style>
  <w:style w:type="character" w:customStyle="1" w:styleId="a6">
    <w:name w:val="Текст выноски Знак"/>
    <w:basedOn w:val="a0"/>
    <w:link w:val="a5"/>
    <w:uiPriority w:val="99"/>
    <w:semiHidden/>
    <w:qFormat/>
    <w:rsid w:val="003F6DA0"/>
    <w:rPr>
      <w:rFonts w:ascii="Segoe UI" w:hAnsi="Segoe UI" w:cs="Segoe UI"/>
      <w:sz w:val="18"/>
      <w:szCs w:val="18"/>
    </w:rPr>
  </w:style>
  <w:style w:type="paragraph" w:styleId="a7">
    <w:name w:val="caption"/>
    <w:basedOn w:val="a"/>
    <w:next w:val="a"/>
    <w:qFormat/>
    <w:rsid w:val="003F6DA0"/>
    <w:pPr>
      <w:suppressLineNumbers/>
      <w:suppressAutoHyphens/>
      <w:spacing w:before="120" w:after="120" w:line="259" w:lineRule="auto"/>
    </w:pPr>
    <w:rPr>
      <w:rFonts w:ascii="PT Astra Serif" w:eastAsiaTheme="minorHAnsi" w:hAnsi="PT Astra Serif" w:cs="FreeSans"/>
      <w:i/>
      <w:iCs/>
      <w:lang w:eastAsia="en-US"/>
    </w:rPr>
  </w:style>
  <w:style w:type="paragraph" w:styleId="a8">
    <w:name w:val="annotation text"/>
    <w:basedOn w:val="a"/>
    <w:link w:val="a9"/>
    <w:uiPriority w:val="99"/>
    <w:semiHidden/>
    <w:unhideWhenUsed/>
    <w:qFormat/>
    <w:rsid w:val="003F6DA0"/>
    <w:pPr>
      <w:suppressAutoHyphens/>
      <w:spacing w:after="200"/>
    </w:pPr>
    <w:rPr>
      <w:rFonts w:asciiTheme="minorHAnsi" w:eastAsiaTheme="minorEastAsia" w:hAnsiTheme="minorHAnsi" w:cstheme="minorBidi"/>
      <w:sz w:val="20"/>
      <w:szCs w:val="20"/>
      <w:lang w:val="en-US" w:eastAsia="en-US"/>
    </w:rPr>
  </w:style>
  <w:style w:type="character" w:customStyle="1" w:styleId="a9">
    <w:name w:val="Текст примечания Знак"/>
    <w:basedOn w:val="a0"/>
    <w:link w:val="a8"/>
    <w:uiPriority w:val="99"/>
    <w:semiHidden/>
    <w:qFormat/>
    <w:rsid w:val="003F6DA0"/>
    <w:rPr>
      <w:rFonts w:eastAsiaTheme="minorEastAsia"/>
      <w:sz w:val="20"/>
      <w:szCs w:val="20"/>
      <w:lang w:val="en-US"/>
    </w:rPr>
  </w:style>
  <w:style w:type="paragraph" w:styleId="aa">
    <w:name w:val="annotation subject"/>
    <w:basedOn w:val="a8"/>
    <w:next w:val="a8"/>
    <w:link w:val="ab"/>
    <w:uiPriority w:val="99"/>
    <w:semiHidden/>
    <w:unhideWhenUsed/>
    <w:qFormat/>
    <w:rsid w:val="003F6DA0"/>
    <w:pPr>
      <w:spacing w:after="160"/>
    </w:pPr>
    <w:rPr>
      <w:rFonts w:eastAsiaTheme="minorHAnsi"/>
      <w:b/>
      <w:bCs/>
      <w:lang w:val="ru-RU"/>
    </w:rPr>
  </w:style>
  <w:style w:type="character" w:customStyle="1" w:styleId="ab">
    <w:name w:val="Тема примечания Знак"/>
    <w:basedOn w:val="a9"/>
    <w:link w:val="aa"/>
    <w:uiPriority w:val="99"/>
    <w:semiHidden/>
    <w:qFormat/>
    <w:rsid w:val="003F6DA0"/>
    <w:rPr>
      <w:rFonts w:eastAsiaTheme="minorEastAsia"/>
      <w:b/>
      <w:bCs/>
      <w:sz w:val="20"/>
      <w:szCs w:val="20"/>
      <w:lang w:val="en-US"/>
    </w:rPr>
  </w:style>
  <w:style w:type="paragraph" w:styleId="ac">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w:basedOn w:val="a"/>
    <w:link w:val="ad"/>
    <w:uiPriority w:val="99"/>
    <w:unhideWhenUsed/>
    <w:qFormat/>
    <w:rsid w:val="003F6DA0"/>
    <w:pPr>
      <w:suppressAutoHyphens/>
    </w:pPr>
    <w:rPr>
      <w:sz w:val="20"/>
      <w:szCs w:val="20"/>
      <w:lang w:val="zh-CN"/>
    </w:rPr>
  </w:style>
  <w:style w:type="character" w:customStyle="1" w:styleId="ad">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c"/>
    <w:uiPriority w:val="99"/>
    <w:qFormat/>
    <w:rsid w:val="003F6DA0"/>
    <w:rPr>
      <w:rFonts w:ascii="Times New Roman" w:eastAsia="Times New Roman" w:hAnsi="Times New Roman" w:cs="Times New Roman"/>
      <w:sz w:val="20"/>
      <w:szCs w:val="20"/>
      <w:lang w:val="zh-CN" w:eastAsia="ru-RU"/>
    </w:rPr>
  </w:style>
  <w:style w:type="paragraph" w:styleId="ae">
    <w:name w:val="Body Text"/>
    <w:basedOn w:val="a"/>
    <w:link w:val="af"/>
    <w:qFormat/>
    <w:rsid w:val="003F6DA0"/>
    <w:pPr>
      <w:suppressAutoHyphens/>
      <w:spacing w:after="140" w:line="276" w:lineRule="auto"/>
    </w:pPr>
    <w:rPr>
      <w:rFonts w:asciiTheme="minorHAnsi" w:eastAsiaTheme="minorHAnsi" w:hAnsiTheme="minorHAnsi" w:cstheme="minorBidi"/>
      <w:sz w:val="22"/>
      <w:szCs w:val="22"/>
      <w:lang w:eastAsia="en-US"/>
    </w:rPr>
  </w:style>
  <w:style w:type="character" w:customStyle="1" w:styleId="af">
    <w:name w:val="Основной текст Знак"/>
    <w:basedOn w:val="a0"/>
    <w:link w:val="ae"/>
    <w:rsid w:val="003F6DA0"/>
  </w:style>
  <w:style w:type="paragraph" w:styleId="af0">
    <w:name w:val="List"/>
    <w:basedOn w:val="ae"/>
    <w:qFormat/>
    <w:rsid w:val="003F6DA0"/>
    <w:rPr>
      <w:rFonts w:ascii="PT Astra Serif" w:hAnsi="PT Astra Serif" w:cs="FreeSans"/>
    </w:rPr>
  </w:style>
  <w:style w:type="character" w:customStyle="1" w:styleId="af1">
    <w:name w:val="Привязка сноски"/>
    <w:qFormat/>
    <w:rsid w:val="003F6DA0"/>
    <w:rPr>
      <w:vertAlign w:val="superscript"/>
    </w:rPr>
  </w:style>
  <w:style w:type="character" w:customStyle="1" w:styleId="FootnoteCharacters">
    <w:name w:val="Footnote Characters"/>
    <w:uiPriority w:val="99"/>
    <w:semiHidden/>
    <w:unhideWhenUsed/>
    <w:qFormat/>
    <w:rsid w:val="003F6DA0"/>
    <w:rPr>
      <w:vertAlign w:val="superscript"/>
    </w:rPr>
  </w:style>
  <w:style w:type="character" w:customStyle="1" w:styleId="-">
    <w:name w:val="Интернет-ссылка"/>
    <w:basedOn w:val="a0"/>
    <w:uiPriority w:val="99"/>
    <w:unhideWhenUsed/>
    <w:qFormat/>
    <w:rsid w:val="003F6DA0"/>
    <w:rPr>
      <w:color w:val="0563C1" w:themeColor="hyperlink"/>
      <w:u w:val="single"/>
    </w:rPr>
  </w:style>
  <w:style w:type="character" w:customStyle="1" w:styleId="DefaultParagraphFontPHPDOCX">
    <w:name w:val="Default Paragraph Font PHPDOCX"/>
    <w:uiPriority w:val="1"/>
    <w:semiHidden/>
    <w:unhideWhenUsed/>
    <w:qFormat/>
    <w:rsid w:val="003F6DA0"/>
  </w:style>
  <w:style w:type="character" w:customStyle="1" w:styleId="TitleCarPHPDOCX">
    <w:name w:val="Title Car PHPDOCX"/>
    <w:basedOn w:val="DefaultParagraphFontPHPDOCX"/>
    <w:link w:val="TitlePHPDOCX"/>
    <w:uiPriority w:val="10"/>
    <w:qFormat/>
    <w:rsid w:val="003F6DA0"/>
    <w:rPr>
      <w:rFonts w:asciiTheme="majorHAnsi" w:eastAsiaTheme="majorEastAsia" w:hAnsiTheme="majorHAnsi" w:cstheme="majorBidi"/>
      <w:color w:val="323E4F" w:themeColor="text2" w:themeShade="BF"/>
      <w:spacing w:val="5"/>
      <w:kern w:val="2"/>
      <w:sz w:val="52"/>
      <w:szCs w:val="52"/>
    </w:rPr>
  </w:style>
  <w:style w:type="paragraph" w:customStyle="1" w:styleId="TitlePHPDOCX">
    <w:name w:val="Title PHPDOCX"/>
    <w:link w:val="TitleCarPHPDOCX"/>
    <w:uiPriority w:val="10"/>
    <w:qFormat/>
    <w:rsid w:val="003F6DA0"/>
    <w:pPr>
      <w:pBdr>
        <w:bottom w:val="single" w:sz="8" w:space="4" w:color="4F81BD"/>
      </w:pBdr>
      <w:suppressAutoHyphens/>
      <w:spacing w:after="300" w:line="240" w:lineRule="auto"/>
      <w:contextualSpacing/>
    </w:pPr>
    <w:rPr>
      <w:rFonts w:asciiTheme="majorHAnsi" w:eastAsiaTheme="majorEastAsia" w:hAnsiTheme="majorHAnsi" w:cstheme="majorBidi"/>
      <w:color w:val="323E4F" w:themeColor="text2" w:themeShade="BF"/>
      <w:spacing w:val="5"/>
      <w:kern w:val="2"/>
      <w:sz w:val="52"/>
      <w:szCs w:val="52"/>
    </w:rPr>
  </w:style>
  <w:style w:type="character" w:customStyle="1" w:styleId="SubtitleCarPHPDOCX">
    <w:name w:val="Subtitle Car PHPDOCX"/>
    <w:basedOn w:val="DefaultParagraphFontPHPDOCX"/>
    <w:link w:val="SubtitlePHPDOCX"/>
    <w:uiPriority w:val="11"/>
    <w:qFormat/>
    <w:rsid w:val="003F6DA0"/>
    <w:rPr>
      <w:rFonts w:asciiTheme="majorHAnsi" w:eastAsiaTheme="majorEastAsia" w:hAnsiTheme="majorHAnsi" w:cstheme="majorBidi"/>
      <w:i/>
      <w:iCs/>
      <w:color w:val="5B9BD5" w:themeColor="accent1"/>
      <w:spacing w:val="15"/>
      <w:sz w:val="24"/>
      <w:szCs w:val="24"/>
    </w:rPr>
  </w:style>
  <w:style w:type="paragraph" w:customStyle="1" w:styleId="SubtitlePHPDOCX">
    <w:name w:val="Subtitle PHPDOCX"/>
    <w:link w:val="SubtitleCarPHPDOCX"/>
    <w:uiPriority w:val="11"/>
    <w:qFormat/>
    <w:rsid w:val="003F6DA0"/>
    <w:pPr>
      <w:suppressAutoHyphens/>
    </w:pPr>
    <w:rPr>
      <w:rFonts w:asciiTheme="majorHAnsi" w:eastAsiaTheme="majorEastAsia" w:hAnsiTheme="majorHAnsi" w:cstheme="majorBidi"/>
      <w:i/>
      <w:iCs/>
      <w:color w:val="5B9BD5" w:themeColor="accent1"/>
      <w:spacing w:val="15"/>
      <w:sz w:val="24"/>
      <w:szCs w:val="24"/>
    </w:rPr>
  </w:style>
  <w:style w:type="character" w:customStyle="1" w:styleId="annotationreferencePHPDOCX">
    <w:name w:val="annotation reference PHPDOCX"/>
    <w:basedOn w:val="DefaultParagraphFontPHPDOCX"/>
    <w:uiPriority w:val="99"/>
    <w:semiHidden/>
    <w:unhideWhenUsed/>
    <w:qFormat/>
    <w:rsid w:val="003F6DA0"/>
    <w:rPr>
      <w:sz w:val="16"/>
      <w:szCs w:val="16"/>
    </w:rPr>
  </w:style>
  <w:style w:type="character" w:customStyle="1" w:styleId="CommentTextCharPHPDOCX">
    <w:name w:val="Comment Text Char PHPDOCX"/>
    <w:basedOn w:val="DefaultParagraphFontPHPDOCX"/>
    <w:link w:val="annotationtextPHPDOCX"/>
    <w:uiPriority w:val="99"/>
    <w:semiHidden/>
    <w:qFormat/>
    <w:rsid w:val="003F6DA0"/>
    <w:rPr>
      <w:sz w:val="20"/>
      <w:szCs w:val="20"/>
    </w:rPr>
  </w:style>
  <w:style w:type="paragraph" w:customStyle="1" w:styleId="annotationtextPHPDOCX">
    <w:name w:val="annotation text PHPDOCX"/>
    <w:link w:val="CommentTextCharPHPDOCX"/>
    <w:uiPriority w:val="99"/>
    <w:semiHidden/>
    <w:unhideWhenUsed/>
    <w:qFormat/>
    <w:rsid w:val="003F6DA0"/>
    <w:pPr>
      <w:suppressAutoHyphens/>
      <w:spacing w:line="240" w:lineRule="auto"/>
    </w:pPr>
    <w:rPr>
      <w:sz w:val="20"/>
      <w:szCs w:val="20"/>
    </w:rPr>
  </w:style>
  <w:style w:type="character" w:customStyle="1" w:styleId="CommentSubjectCharPHPDOCX">
    <w:name w:val="Comment Subject Char PHPDOCX"/>
    <w:basedOn w:val="CommentTextCharPHPDOCX"/>
    <w:link w:val="annotationsubjectPHPDOCX"/>
    <w:uiPriority w:val="99"/>
    <w:semiHidden/>
    <w:qFormat/>
    <w:rsid w:val="003F6DA0"/>
    <w:rPr>
      <w:b/>
      <w:bCs/>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qFormat/>
    <w:rsid w:val="003F6DA0"/>
    <w:rPr>
      <w:b/>
      <w:bCs/>
    </w:rPr>
  </w:style>
  <w:style w:type="character" w:customStyle="1" w:styleId="BalloonTextCharPHPDOCX">
    <w:name w:val="Balloon Text Char PHPDOCX"/>
    <w:basedOn w:val="DefaultParagraphFontPHPDOCX"/>
    <w:link w:val="BalloonTextPHPDOCX"/>
    <w:uiPriority w:val="99"/>
    <w:semiHidden/>
    <w:qFormat/>
    <w:rsid w:val="003F6DA0"/>
    <w:rPr>
      <w:rFonts w:ascii="Tahoma" w:hAnsi="Tahoma" w:cs="Tahoma"/>
      <w:sz w:val="16"/>
      <w:szCs w:val="16"/>
    </w:rPr>
  </w:style>
  <w:style w:type="paragraph" w:customStyle="1" w:styleId="BalloonTextPHPDOCX">
    <w:name w:val="Balloon Text PHPDOCX"/>
    <w:link w:val="BalloonTextCharPHPDOCX"/>
    <w:uiPriority w:val="99"/>
    <w:semiHidden/>
    <w:unhideWhenUsed/>
    <w:qFormat/>
    <w:rsid w:val="003F6DA0"/>
    <w:pPr>
      <w:suppressAutoHyphens/>
      <w:spacing w:after="0" w:line="240" w:lineRule="auto"/>
    </w:pPr>
    <w:rPr>
      <w:rFonts w:ascii="Tahoma" w:hAnsi="Tahoma" w:cs="Tahoma"/>
      <w:sz w:val="16"/>
      <w:szCs w:val="16"/>
    </w:rPr>
  </w:style>
  <w:style w:type="character" w:customStyle="1" w:styleId="footnoteTextCarPHPDOCX">
    <w:name w:val="footnote Text Car PHPDOCX"/>
    <w:basedOn w:val="DefaultParagraphFontPHPDOCX"/>
    <w:uiPriority w:val="99"/>
    <w:semiHidden/>
    <w:qFormat/>
    <w:rsid w:val="003F6DA0"/>
    <w:rPr>
      <w:sz w:val="20"/>
      <w:szCs w:val="20"/>
    </w:rPr>
  </w:style>
  <w:style w:type="character" w:customStyle="1" w:styleId="footnoteReferencePHPDOCX">
    <w:name w:val="footnote Reference PHPDOCX"/>
    <w:basedOn w:val="DefaultParagraphFontPHPDOCX"/>
    <w:uiPriority w:val="99"/>
    <w:semiHidden/>
    <w:unhideWhenUsed/>
    <w:qFormat/>
    <w:rsid w:val="003F6DA0"/>
    <w:rPr>
      <w:vertAlign w:val="superscript"/>
    </w:rPr>
  </w:style>
  <w:style w:type="character" w:customStyle="1" w:styleId="endnoteTextCarPHPDOCX">
    <w:name w:val="endnote Text Car PHPDOCX"/>
    <w:basedOn w:val="DefaultParagraphFontPHPDOCX"/>
    <w:uiPriority w:val="99"/>
    <w:semiHidden/>
    <w:qFormat/>
    <w:rsid w:val="003F6DA0"/>
    <w:rPr>
      <w:sz w:val="20"/>
      <w:szCs w:val="20"/>
    </w:rPr>
  </w:style>
  <w:style w:type="character" w:customStyle="1" w:styleId="endnoteReferencePHPDOCX">
    <w:name w:val="endnote Reference PHPDOCX"/>
    <w:basedOn w:val="DefaultParagraphFontPHPDOCX"/>
    <w:uiPriority w:val="99"/>
    <w:semiHidden/>
    <w:unhideWhenUsed/>
    <w:qFormat/>
    <w:rsid w:val="003F6DA0"/>
    <w:rPr>
      <w:vertAlign w:val="superscript"/>
    </w:rPr>
  </w:style>
  <w:style w:type="paragraph" w:customStyle="1" w:styleId="12">
    <w:name w:val="Заголовок1"/>
    <w:basedOn w:val="a"/>
    <w:next w:val="ae"/>
    <w:qFormat/>
    <w:rsid w:val="003F6DA0"/>
    <w:pPr>
      <w:keepNext/>
      <w:suppressAutoHyphens/>
      <w:spacing w:before="240" w:after="120" w:line="259" w:lineRule="auto"/>
    </w:pPr>
    <w:rPr>
      <w:rFonts w:ascii="PT Astra Serif" w:eastAsia="Tahoma" w:hAnsi="PT Astra Serif" w:cs="FreeSans"/>
      <w:sz w:val="28"/>
      <w:szCs w:val="28"/>
      <w:lang w:eastAsia="en-US"/>
    </w:rPr>
  </w:style>
  <w:style w:type="paragraph" w:customStyle="1" w:styleId="13">
    <w:name w:val="Указатель1"/>
    <w:basedOn w:val="a"/>
    <w:qFormat/>
    <w:rsid w:val="003F6DA0"/>
    <w:pPr>
      <w:suppressLineNumbers/>
      <w:suppressAutoHyphens/>
      <w:spacing w:after="160" w:line="259" w:lineRule="auto"/>
    </w:pPr>
    <w:rPr>
      <w:rFonts w:ascii="PT Astra Serif" w:eastAsiaTheme="minorHAnsi" w:hAnsi="PT Astra Serif" w:cs="FreeSans"/>
      <w:sz w:val="22"/>
      <w:szCs w:val="22"/>
      <w:lang w:eastAsia="en-US"/>
    </w:rPr>
  </w:style>
  <w:style w:type="paragraph" w:styleId="af2">
    <w:name w:val="List Paragraph"/>
    <w:basedOn w:val="a"/>
    <w:uiPriority w:val="34"/>
    <w:qFormat/>
    <w:rsid w:val="003F6DA0"/>
    <w:pPr>
      <w:suppressAutoHyphens/>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ListParagraphPHPDOCX">
    <w:name w:val="List Paragraph PHPDOCX"/>
    <w:uiPriority w:val="34"/>
    <w:qFormat/>
    <w:rsid w:val="003F6DA0"/>
    <w:pPr>
      <w:suppressAutoHyphens/>
      <w:ind w:left="720"/>
      <w:contextualSpacing/>
    </w:pPr>
  </w:style>
  <w:style w:type="paragraph" w:customStyle="1" w:styleId="footnoteTextPHPDOCX">
    <w:name w:val="footnote Text PHPDOCX"/>
    <w:uiPriority w:val="99"/>
    <w:semiHidden/>
    <w:unhideWhenUsed/>
    <w:qFormat/>
    <w:rsid w:val="003F6DA0"/>
    <w:pPr>
      <w:suppressAutoHyphens/>
      <w:spacing w:after="0" w:line="240" w:lineRule="auto"/>
    </w:pPr>
    <w:rPr>
      <w:sz w:val="20"/>
      <w:szCs w:val="20"/>
    </w:rPr>
  </w:style>
  <w:style w:type="paragraph" w:customStyle="1" w:styleId="endnoteTextPHPDOCX">
    <w:name w:val="endnote Text PHPDOCX"/>
    <w:uiPriority w:val="99"/>
    <w:semiHidden/>
    <w:unhideWhenUsed/>
    <w:qFormat/>
    <w:rsid w:val="003F6DA0"/>
    <w:pPr>
      <w:suppressAutoHyphens/>
      <w:spacing w:after="0" w:line="240" w:lineRule="auto"/>
    </w:pPr>
    <w:rPr>
      <w:sz w:val="20"/>
      <w:szCs w:val="20"/>
    </w:rPr>
  </w:style>
  <w:style w:type="table" w:customStyle="1" w:styleId="NormalTablePHPDOCX">
    <w:name w:val="Normal Table PHPDOCX"/>
    <w:uiPriority w:val="99"/>
    <w:semiHidden/>
    <w:unhideWhenUsed/>
    <w:qFormat/>
    <w:rsid w:val="003F6DA0"/>
    <w:pPr>
      <w:spacing w:after="0" w:line="240" w:lineRule="auto"/>
    </w:pPr>
    <w:rPr>
      <w:sz w:val="20"/>
      <w:szCs w:val="20"/>
      <w:lang w:eastAsia="ru-RU"/>
    </w:rPr>
    <w:tblPr>
      <w:tblCellMar>
        <w:top w:w="0" w:type="dxa"/>
        <w:left w:w="108" w:type="dxa"/>
        <w:bottom w:w="0" w:type="dxa"/>
        <w:right w:w="108" w:type="dxa"/>
      </w:tblCellMar>
    </w:tblPr>
  </w:style>
  <w:style w:type="table" w:customStyle="1" w:styleId="TableGridPHPDOCX">
    <w:name w:val="Table Grid PHPDOCX"/>
    <w:uiPriority w:val="59"/>
    <w:qFormat/>
    <w:rsid w:val="003F6DA0"/>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3F6DA0"/>
    <w:rPr>
      <w:color w:val="0000FF"/>
      <w:u w:val="single"/>
    </w:rPr>
  </w:style>
  <w:style w:type="paragraph" w:customStyle="1" w:styleId="110">
    <w:name w:val="Заголовок 11"/>
    <w:basedOn w:val="a"/>
    <w:next w:val="a"/>
    <w:uiPriority w:val="9"/>
    <w:qFormat/>
    <w:rsid w:val="003F6DA0"/>
    <w:pPr>
      <w:keepNext/>
      <w:keepLines/>
      <w:spacing w:before="120" w:line="360" w:lineRule="auto"/>
      <w:ind w:firstLine="709"/>
      <w:jc w:val="both"/>
      <w:outlineLvl w:val="0"/>
    </w:pPr>
    <w:rPr>
      <w:b/>
      <w:color w:val="000000"/>
      <w:sz w:val="28"/>
      <w:szCs w:val="32"/>
      <w:lang w:eastAsia="en-US"/>
    </w:rPr>
  </w:style>
  <w:style w:type="paragraph" w:customStyle="1" w:styleId="210">
    <w:name w:val="Заголовок 21"/>
    <w:basedOn w:val="a"/>
    <w:next w:val="a"/>
    <w:uiPriority w:val="9"/>
    <w:semiHidden/>
    <w:unhideWhenUsed/>
    <w:qFormat/>
    <w:rsid w:val="003F6DA0"/>
    <w:pPr>
      <w:keepNext/>
      <w:keepLines/>
      <w:spacing w:before="40" w:line="360" w:lineRule="auto"/>
      <w:ind w:firstLine="709"/>
      <w:jc w:val="both"/>
      <w:outlineLvl w:val="1"/>
    </w:pPr>
    <w:rPr>
      <w:rFonts w:ascii="Cambria" w:hAnsi="Cambria"/>
      <w:color w:val="365F91"/>
      <w:sz w:val="26"/>
      <w:szCs w:val="26"/>
      <w:lang w:eastAsia="en-US"/>
    </w:rPr>
  </w:style>
  <w:style w:type="paragraph" w:customStyle="1" w:styleId="31">
    <w:name w:val="Заголовок 31"/>
    <w:basedOn w:val="a"/>
    <w:next w:val="a"/>
    <w:uiPriority w:val="9"/>
    <w:semiHidden/>
    <w:unhideWhenUsed/>
    <w:qFormat/>
    <w:rsid w:val="003F6DA0"/>
    <w:pPr>
      <w:keepNext/>
      <w:keepLines/>
      <w:spacing w:before="40" w:line="360" w:lineRule="auto"/>
      <w:ind w:firstLine="709"/>
      <w:jc w:val="both"/>
      <w:outlineLvl w:val="2"/>
    </w:pPr>
    <w:rPr>
      <w:rFonts w:ascii="Cambria" w:hAnsi="Cambria"/>
      <w:color w:val="243F60"/>
      <w:lang w:eastAsia="en-US"/>
    </w:rPr>
  </w:style>
  <w:style w:type="paragraph" w:customStyle="1" w:styleId="41">
    <w:name w:val="Заголовок 41"/>
    <w:basedOn w:val="a"/>
    <w:next w:val="a"/>
    <w:uiPriority w:val="9"/>
    <w:semiHidden/>
    <w:unhideWhenUsed/>
    <w:qFormat/>
    <w:rsid w:val="003F6DA0"/>
    <w:pPr>
      <w:keepNext/>
      <w:keepLines/>
      <w:spacing w:before="40" w:line="360" w:lineRule="auto"/>
      <w:ind w:firstLine="709"/>
      <w:jc w:val="both"/>
      <w:outlineLvl w:val="3"/>
    </w:pPr>
    <w:rPr>
      <w:rFonts w:ascii="Cambria" w:hAnsi="Cambria"/>
      <w:i/>
      <w:iCs/>
      <w:color w:val="365F91"/>
      <w:sz w:val="28"/>
      <w:szCs w:val="22"/>
      <w:lang w:eastAsia="en-US"/>
    </w:rPr>
  </w:style>
  <w:style w:type="numbering" w:customStyle="1" w:styleId="14">
    <w:name w:val="Нет списка1"/>
    <w:next w:val="a2"/>
    <w:uiPriority w:val="99"/>
    <w:semiHidden/>
    <w:unhideWhenUsed/>
    <w:rsid w:val="003F6DA0"/>
  </w:style>
  <w:style w:type="paragraph" w:customStyle="1" w:styleId="15">
    <w:name w:val="Заголовок оглавления1"/>
    <w:basedOn w:val="1"/>
    <w:next w:val="a"/>
    <w:uiPriority w:val="39"/>
    <w:unhideWhenUsed/>
    <w:qFormat/>
    <w:rsid w:val="003F6DA0"/>
  </w:style>
  <w:style w:type="paragraph" w:styleId="16">
    <w:name w:val="toc 1"/>
    <w:basedOn w:val="a"/>
    <w:next w:val="a"/>
    <w:autoRedefine/>
    <w:uiPriority w:val="39"/>
    <w:unhideWhenUsed/>
    <w:rsid w:val="003F6DA0"/>
    <w:pPr>
      <w:spacing w:after="100" w:line="360" w:lineRule="auto"/>
      <w:ind w:firstLine="709"/>
      <w:jc w:val="both"/>
    </w:pPr>
    <w:rPr>
      <w:rFonts w:eastAsiaTheme="minorHAnsi" w:cstheme="minorBidi"/>
      <w:sz w:val="28"/>
      <w:szCs w:val="22"/>
      <w:lang w:eastAsia="en-US"/>
    </w:rPr>
  </w:style>
  <w:style w:type="paragraph" w:styleId="af4">
    <w:name w:val="footer"/>
    <w:basedOn w:val="a"/>
    <w:link w:val="af5"/>
    <w:uiPriority w:val="99"/>
    <w:unhideWhenUsed/>
    <w:rsid w:val="003F6DA0"/>
    <w:pPr>
      <w:tabs>
        <w:tab w:val="center" w:pos="4677"/>
        <w:tab w:val="right" w:pos="9355"/>
      </w:tabs>
      <w:ind w:firstLine="709"/>
      <w:jc w:val="both"/>
    </w:pPr>
    <w:rPr>
      <w:rFonts w:eastAsiaTheme="minorHAnsi" w:cstheme="minorBidi"/>
      <w:sz w:val="28"/>
      <w:szCs w:val="22"/>
      <w:lang w:eastAsia="en-US"/>
    </w:rPr>
  </w:style>
  <w:style w:type="character" w:customStyle="1" w:styleId="af5">
    <w:name w:val="Нижний колонтитул Знак"/>
    <w:basedOn w:val="a0"/>
    <w:link w:val="af4"/>
    <w:uiPriority w:val="99"/>
    <w:rsid w:val="003F6DA0"/>
    <w:rPr>
      <w:rFonts w:ascii="Times New Roman" w:hAnsi="Times New Roman"/>
      <w:sz w:val="28"/>
    </w:rPr>
  </w:style>
  <w:style w:type="paragraph" w:customStyle="1" w:styleId="ConsPlusNormal">
    <w:name w:val="ConsPlusNormal"/>
    <w:rsid w:val="003F6D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Title"/>
    <w:basedOn w:val="a"/>
    <w:link w:val="af7"/>
    <w:qFormat/>
    <w:rsid w:val="003F6DA0"/>
    <w:pPr>
      <w:jc w:val="center"/>
    </w:pPr>
    <w:rPr>
      <w:b/>
      <w:spacing w:val="60"/>
      <w:sz w:val="28"/>
    </w:rPr>
  </w:style>
  <w:style w:type="character" w:customStyle="1" w:styleId="af7">
    <w:name w:val="Заголовок Знак"/>
    <w:basedOn w:val="a0"/>
    <w:link w:val="af6"/>
    <w:rsid w:val="003F6DA0"/>
    <w:rPr>
      <w:rFonts w:ascii="Times New Roman" w:eastAsia="Times New Roman" w:hAnsi="Times New Roman" w:cs="Times New Roman"/>
      <w:b/>
      <w:spacing w:val="60"/>
      <w:sz w:val="28"/>
      <w:szCs w:val="24"/>
      <w:lang w:eastAsia="ru-RU"/>
    </w:rPr>
  </w:style>
  <w:style w:type="character" w:customStyle="1" w:styleId="17">
    <w:name w:val="Неразрешенное упоминание1"/>
    <w:basedOn w:val="a0"/>
    <w:uiPriority w:val="99"/>
    <w:semiHidden/>
    <w:unhideWhenUsed/>
    <w:rsid w:val="003F6DA0"/>
    <w:rPr>
      <w:color w:val="605E5C"/>
      <w:shd w:val="clear" w:color="auto" w:fill="E1DFDD"/>
    </w:rPr>
  </w:style>
  <w:style w:type="paragraph" w:styleId="af8">
    <w:name w:val="header"/>
    <w:basedOn w:val="a"/>
    <w:link w:val="af9"/>
    <w:uiPriority w:val="99"/>
    <w:unhideWhenUsed/>
    <w:rsid w:val="003F6DA0"/>
    <w:pPr>
      <w:tabs>
        <w:tab w:val="center" w:pos="4677"/>
        <w:tab w:val="right" w:pos="9355"/>
      </w:tabs>
      <w:ind w:firstLine="709"/>
      <w:jc w:val="both"/>
    </w:pPr>
    <w:rPr>
      <w:rFonts w:eastAsiaTheme="minorHAnsi" w:cstheme="minorBidi"/>
      <w:sz w:val="28"/>
      <w:szCs w:val="22"/>
      <w:lang w:eastAsia="en-US"/>
    </w:rPr>
  </w:style>
  <w:style w:type="character" w:customStyle="1" w:styleId="af9">
    <w:name w:val="Верхний колонтитул Знак"/>
    <w:basedOn w:val="a0"/>
    <w:link w:val="af8"/>
    <w:uiPriority w:val="99"/>
    <w:rsid w:val="003F6DA0"/>
    <w:rPr>
      <w:rFonts w:ascii="Times New Roman" w:hAnsi="Times New Roman"/>
      <w:sz w:val="28"/>
    </w:rPr>
  </w:style>
  <w:style w:type="character" w:customStyle="1" w:styleId="viiyi">
    <w:name w:val="viiyi"/>
    <w:basedOn w:val="a0"/>
    <w:rsid w:val="003F6DA0"/>
  </w:style>
  <w:style w:type="character" w:customStyle="1" w:styleId="jlqj4b">
    <w:name w:val="jlqj4b"/>
    <w:basedOn w:val="a0"/>
    <w:rsid w:val="003F6DA0"/>
  </w:style>
  <w:style w:type="character" w:styleId="afa">
    <w:name w:val="footnote reference"/>
    <w:basedOn w:val="a0"/>
    <w:uiPriority w:val="99"/>
    <w:unhideWhenUsed/>
    <w:rsid w:val="003F6DA0"/>
    <w:rPr>
      <w:vertAlign w:val="superscript"/>
    </w:rPr>
  </w:style>
  <w:style w:type="paragraph" w:styleId="afb">
    <w:name w:val="Normal (Web)"/>
    <w:basedOn w:val="a"/>
    <w:uiPriority w:val="99"/>
    <w:semiHidden/>
    <w:unhideWhenUsed/>
    <w:rsid w:val="003F6DA0"/>
    <w:pPr>
      <w:spacing w:before="100" w:beforeAutospacing="1" w:after="100" w:afterAutospacing="1"/>
    </w:pPr>
  </w:style>
  <w:style w:type="paragraph" w:customStyle="1" w:styleId="aligncenter">
    <w:name w:val="align_center"/>
    <w:basedOn w:val="a"/>
    <w:rsid w:val="003F6DA0"/>
    <w:pPr>
      <w:spacing w:before="100" w:beforeAutospacing="1" w:after="100" w:afterAutospacing="1"/>
    </w:pPr>
  </w:style>
  <w:style w:type="character" w:styleId="afc">
    <w:name w:val="Strong"/>
    <w:basedOn w:val="a0"/>
    <w:uiPriority w:val="22"/>
    <w:qFormat/>
    <w:rsid w:val="003F6DA0"/>
    <w:rPr>
      <w:b/>
      <w:bCs/>
    </w:rPr>
  </w:style>
  <w:style w:type="paragraph" w:styleId="24">
    <w:name w:val="toc 2"/>
    <w:basedOn w:val="a"/>
    <w:next w:val="a"/>
    <w:autoRedefine/>
    <w:uiPriority w:val="39"/>
    <w:unhideWhenUsed/>
    <w:rsid w:val="003F6DA0"/>
    <w:pPr>
      <w:spacing w:after="100" w:line="360" w:lineRule="auto"/>
      <w:ind w:left="280" w:firstLine="709"/>
      <w:jc w:val="both"/>
    </w:pPr>
    <w:rPr>
      <w:rFonts w:eastAsiaTheme="minorHAnsi" w:cstheme="minorBidi"/>
      <w:sz w:val="28"/>
      <w:szCs w:val="22"/>
      <w:lang w:eastAsia="en-US"/>
    </w:rPr>
  </w:style>
  <w:style w:type="character" w:customStyle="1" w:styleId="111">
    <w:name w:val="Заголовок 1 Знак1"/>
    <w:basedOn w:val="a0"/>
    <w:uiPriority w:val="9"/>
    <w:rsid w:val="003F6DA0"/>
    <w:rPr>
      <w:rFonts w:asciiTheme="majorHAnsi" w:eastAsiaTheme="majorEastAsia" w:hAnsiTheme="majorHAnsi" w:cstheme="majorBidi"/>
      <w:color w:val="2E74B5" w:themeColor="accent1" w:themeShade="BF"/>
      <w:sz w:val="32"/>
      <w:szCs w:val="32"/>
      <w:lang w:eastAsia="en-US"/>
    </w:rPr>
  </w:style>
  <w:style w:type="character" w:customStyle="1" w:styleId="310">
    <w:name w:val="Заголовок 3 Знак1"/>
    <w:basedOn w:val="a0"/>
    <w:uiPriority w:val="9"/>
    <w:semiHidden/>
    <w:rsid w:val="003F6DA0"/>
    <w:rPr>
      <w:rFonts w:asciiTheme="majorHAnsi" w:eastAsiaTheme="majorEastAsia" w:hAnsiTheme="majorHAnsi" w:cstheme="majorBidi"/>
      <w:color w:val="1F4D78" w:themeColor="accent1" w:themeShade="7F"/>
      <w:sz w:val="24"/>
      <w:szCs w:val="24"/>
      <w:lang w:eastAsia="en-US"/>
    </w:rPr>
  </w:style>
  <w:style w:type="character" w:customStyle="1" w:styleId="410">
    <w:name w:val="Заголовок 4 Знак1"/>
    <w:basedOn w:val="a0"/>
    <w:uiPriority w:val="9"/>
    <w:semiHidden/>
    <w:rsid w:val="003F6DA0"/>
    <w:rPr>
      <w:rFonts w:asciiTheme="majorHAnsi" w:eastAsiaTheme="majorEastAsia" w:hAnsiTheme="majorHAnsi" w:cstheme="majorBidi"/>
      <w:i/>
      <w:iCs/>
      <w:color w:val="2E74B5" w:themeColor="accent1" w:themeShade="BF"/>
      <w:sz w:val="22"/>
      <w:szCs w:val="22"/>
      <w:lang w:eastAsia="en-US"/>
    </w:rPr>
  </w:style>
  <w:style w:type="character" w:customStyle="1" w:styleId="211">
    <w:name w:val="Заголовок 2 Знак1"/>
    <w:basedOn w:val="a0"/>
    <w:uiPriority w:val="9"/>
    <w:semiHidden/>
    <w:rsid w:val="003F6DA0"/>
    <w:rPr>
      <w:rFonts w:asciiTheme="majorHAnsi" w:eastAsiaTheme="majorEastAsia" w:hAnsiTheme="majorHAnsi" w:cstheme="majorBidi"/>
      <w:color w:val="2E74B5" w:themeColor="accent1" w:themeShade="BF"/>
      <w:sz w:val="26"/>
      <w:szCs w:val="26"/>
      <w:lang w:eastAsia="en-US"/>
    </w:rPr>
  </w:style>
  <w:style w:type="character" w:customStyle="1" w:styleId="50">
    <w:name w:val="Заголовок 5 Знак"/>
    <w:basedOn w:val="a0"/>
    <w:link w:val="5"/>
    <w:uiPriority w:val="9"/>
    <w:semiHidden/>
    <w:rsid w:val="005F0620"/>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semiHidden/>
    <w:rsid w:val="005F0620"/>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semiHidden/>
    <w:rsid w:val="005F0620"/>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semiHidden/>
    <w:rsid w:val="005F0620"/>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5F0620"/>
    <w:rPr>
      <w:rFonts w:asciiTheme="majorHAnsi" w:eastAsiaTheme="majorEastAsia" w:hAnsiTheme="majorHAnsi" w:cstheme="majorBidi"/>
      <w:i/>
      <w:iCs/>
      <w:color w:val="272727" w:themeColor="text1" w:themeTint="D8"/>
      <w:sz w:val="21"/>
      <w:szCs w:val="21"/>
      <w:lang w:eastAsia="ru-RU"/>
    </w:rPr>
  </w:style>
  <w:style w:type="character" w:styleId="afd">
    <w:name w:val="Placeholder Text"/>
    <w:basedOn w:val="a0"/>
    <w:uiPriority w:val="99"/>
    <w:semiHidden/>
    <w:rsid w:val="00A315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63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7AB30-1B9F-4945-9233-1B286FC6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4</Pages>
  <Words>789</Words>
  <Characters>4499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УрГЭУ</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Айтиев Сергей Жоржевич</dc:creator>
  <cp:keywords/>
  <dc:description/>
  <cp:lastModifiedBy>Ivan V.</cp:lastModifiedBy>
  <cp:revision>33</cp:revision>
  <dcterms:created xsi:type="dcterms:W3CDTF">2023-06-10T16:02:00Z</dcterms:created>
  <dcterms:modified xsi:type="dcterms:W3CDTF">2025-01-23T12:54:00Z</dcterms:modified>
</cp:coreProperties>
</file>