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B0A" w14:textId="5257EFDE" w:rsidR="00D11AE7" w:rsidRDefault="008022B5" w:rsidP="00A7789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12247890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983B457" w14:textId="01749A4D" w:rsidR="006C4FE0" w:rsidRPr="00AA1FE5" w:rsidRDefault="006C4FE0" w:rsidP="00AA1FE5">
          <w:pPr>
            <w:pStyle w:val="a4"/>
            <w:spacing w:before="0" w:line="360" w:lineRule="auto"/>
            <w:jc w:val="both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</w:p>
        <w:p w14:paraId="4302B2E4" w14:textId="37206B8E" w:rsidR="003040F9" w:rsidRPr="00AA1FE5" w:rsidRDefault="006C4FE0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AA1FE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begin"/>
          </w:r>
          <w:r w:rsidRPr="00AA1FE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instrText>TOC \o "1-3" \h \z \u</w:instrText>
          </w:r>
          <w:r w:rsidRPr="00AA1FE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separate"/>
          </w:r>
          <w:hyperlink w:anchor="_Toc136735202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Введение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_Toc136735202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3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95BAE1" w14:textId="426D4880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3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1 Теоретические аспекты организации и регулирования депозитных операций банков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_Toc136735203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6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2F32B6" w14:textId="45B141F7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4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1.1 Сущность, структура и роль ресурсной базы в деятельности банка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_Toc136735204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6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B95C51" w14:textId="78B273A3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5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1.2 Понятие, классификация и особенности депозитных операций банка и депозитной политики банков.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_Toc136735205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11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74DFE" w14:textId="54CD0B4A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6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1.3 Понятие и методы регулирования депозитной политики банков центральным банком.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_Toc136735206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18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17D673" w14:textId="2F9C6F95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7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2 Анализ депозитной политики банковского сектора и методов ее регулирования, используемых банком россии.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_Toc136735207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27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AD70F" w14:textId="5DBB9ACD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8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2.1 Анализ депозитного портфеля и депозитной политики банковского сектора РФ.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_Toc136735208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27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9601E" w14:textId="75034FC7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09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2.2 Анализ мероприятий, реализуемых банком россии в области регулирования депозитной политики банков РФ.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_Toc136735209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38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960E6" w14:textId="14D7CCAB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10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3 Проблемы в формировании депозитной политики банками РФ в условиях экономической нестабильности и мероприятия, реализуемые ЦБ РФ по их минимизации.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_Toc136735210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46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273704" w14:textId="0EFC4943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11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Заключение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_Toc136735211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60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7657AA" w14:textId="4F1841DD" w:rsidR="003040F9" w:rsidRPr="00AA1FE5" w:rsidRDefault="00991779" w:rsidP="00AA1FE5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36735212" w:history="1">
            <w:r w:rsidR="003040F9" w:rsidRPr="00AA1FE5">
              <w:rPr>
                <w:rStyle w:val="a5"/>
                <w:rFonts w:ascii="Times New Roman" w:eastAsia="Times New Roman" w:hAnsi="Times New Roman" w:cs="Times New Roman"/>
                <w:b w:val="0"/>
                <w:i w:val="0"/>
                <w:noProof/>
                <w:sz w:val="28"/>
                <w:szCs w:val="28"/>
              </w:rPr>
              <w:t>Список использованных источников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_Toc136735212 \h </w:instrTex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2C7E3B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62</w:t>
            </w:r>
            <w:r w:rsidR="003040F9" w:rsidRPr="00AA1FE5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0B7E59" w14:textId="52A5F05B" w:rsidR="001B759C" w:rsidRPr="001B759C" w:rsidRDefault="006C4FE0" w:rsidP="00AA1FE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1B759C" w:rsidRPr="001B759C" w:rsidSect="001B759C">
              <w:footerReference w:type="default" r:id="rId8"/>
              <w:pgSz w:w="11906" w:h="16838"/>
              <w:pgMar w:top="1134" w:right="851" w:bottom="1134" w:left="1701" w:header="709" w:footer="709" w:gutter="0"/>
              <w:cols w:space="708"/>
              <w:titlePg/>
              <w:docGrid w:linePitch="360"/>
            </w:sectPr>
          </w:pPr>
          <w:r w:rsidRPr="00AA1FE5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912184F" w14:textId="02710104" w:rsidR="00705033" w:rsidRDefault="00A23B50" w:rsidP="00A7789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0" w:name="_Toc136735202"/>
      <w:r w:rsidRPr="00EB0CCC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14:paraId="00EE5AAD" w14:textId="69F4B009" w:rsidR="00C31331" w:rsidRPr="00147A54" w:rsidRDefault="00C31331" w:rsidP="00E954D4">
      <w:pPr>
        <w:spacing w:line="480" w:lineRule="auto"/>
      </w:pPr>
    </w:p>
    <w:p w14:paraId="60456208" w14:textId="4E870EF2" w:rsidR="00D11AE7" w:rsidRPr="00EB0CCC" w:rsidRDefault="00A23B50" w:rsidP="00B3487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022B5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банки имеют возможность предлагать своим клиентам самые разнообразные банковские продукты и услуги. Все банки в Российской Федерации по своей специфике универсальны. Есть определенный базовый набор, без которого банк не может существовать и нормально функционировать. Среди них приоритетом является привлечение временно свободных денежных средств клиентов во вклады. </w:t>
      </w:r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грамотная политика банков в области привлечения депозитов имеет </w:t>
      </w:r>
      <w:proofErr w:type="spellStart"/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первооочередное</w:t>
      </w:r>
      <w:proofErr w:type="spellEnd"/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значение.</w:t>
      </w:r>
    </w:p>
    <w:p w14:paraId="5B828BE5" w14:textId="2DB2C06F" w:rsidR="004A291D" w:rsidRPr="00EB0CCC" w:rsidRDefault="008022B5" w:rsidP="00B3487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Сегодня банки сталкиваются с серьезной проблемой наращивания своей ресурсной базы. Учитывая, что одной из основных задач банка, как и любой коммерческой организации, является получение прибыли, его ресурсная база должна быть максимально оптимизирована для минимизации затрат на ее привлечение и содержание.</w:t>
      </w:r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Ведь </w:t>
      </w:r>
      <w:proofErr w:type="spellStart"/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имеено</w:t>
      </w:r>
      <w:proofErr w:type="spellEnd"/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качественно сформированная ресурсная база способна оптимизировать расходы и обеспечить рост прибыли банка.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1A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играет важнейшее значение в условиях санкций и экономической нестабильности</w:t>
      </w:r>
      <w:r w:rsidR="004A291D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E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Сложившаяся ситуация создает конкурентную борьбу за клиента, а точнее за его денежные средства, так как важнейшим источником формирования ресурсной базы банков являются свободные денежные средства, которые банки привлекают на депозиты. </w:t>
      </w:r>
      <w:r w:rsidR="004A291D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следствии борьбы за клиентов происходит </w:t>
      </w:r>
      <w:proofErr w:type="spellStart"/>
      <w:r w:rsidR="004A291D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рассширение</w:t>
      </w:r>
      <w:proofErr w:type="spellEnd"/>
      <w:r w:rsidR="004A291D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линейки депозитных продуктов и внедрение новых цифровых </w:t>
      </w:r>
      <w:proofErr w:type="gramStart"/>
      <w:r w:rsidR="004A291D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  обслуживания</w:t>
      </w:r>
      <w:proofErr w:type="gramEnd"/>
      <w:r w:rsidR="004A291D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DDFD32" w14:textId="0818101A" w:rsidR="00834545" w:rsidRPr="00EB0CCC" w:rsidRDefault="004A291D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 регулятором депозитной политики является Центральный Банк Российской Федерации </w:t>
      </w:r>
      <w:r w:rsidR="008022B5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4316AA" w14:textId="495502B6" w:rsidR="00834545" w:rsidRPr="00EB0CCC" w:rsidRDefault="00834545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Центральный банк Российской Федерации иг</w:t>
      </w:r>
      <w:r w:rsidR="003858AF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рает важную роль в повышении эффективности и безопасности функционирования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банковского сектора страны. Одной из ключевых областей регулирования </w:t>
      </w:r>
      <w:proofErr w:type="spellStart"/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явялется</w:t>
      </w:r>
      <w:proofErr w:type="spellEnd"/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депозитная политика банка. Депозиты являются основным источником 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финансирования банков, позволяющим им выдавать кредиты и обеспечивать стабильность финансовой системы в целом. Поэтому роль Центрального Банка в регулировании депозитной политики в российском банковском секторе имеет особое значение.</w:t>
      </w:r>
    </w:p>
    <w:p w14:paraId="7ABAEE7D" w14:textId="137A06E5" w:rsidR="004A291D" w:rsidRPr="00EB0CCC" w:rsidRDefault="004A291D" w:rsidP="00B348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hAnsi="Times New Roman" w:cs="Times New Roman"/>
          <w:color w:val="000000" w:themeColor="text1"/>
          <w:sz w:val="28"/>
          <w:szCs w:val="28"/>
        </w:rPr>
        <w:t>Все вышеперечисленное определяет актуальность выбранной темы исследования.</w:t>
      </w:r>
    </w:p>
    <w:p w14:paraId="4F50666D" w14:textId="1415BF28" w:rsidR="00BF1B22" w:rsidRPr="00EB0CCC" w:rsidRDefault="008022B5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работы является исследование теоретических </w:t>
      </w:r>
      <w:r w:rsidR="00BF1B22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практических 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 </w:t>
      </w:r>
      <w:r w:rsidR="00BF1B22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и регулирования 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депозитных операций</w:t>
      </w:r>
      <w:r w:rsidR="00BF1B22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банков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6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</w:t>
      </w:r>
      <w:r w:rsidR="00BF1B22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</w:t>
      </w:r>
      <w:r w:rsidR="00A86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в данной области и предложений</w:t>
      </w:r>
      <w:r w:rsidR="00BF1B22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путей их решения. </w:t>
      </w:r>
    </w:p>
    <w:p w14:paraId="2E2A7ABC" w14:textId="11DFBC88" w:rsidR="00D11AE7" w:rsidRPr="00EB0CCC" w:rsidRDefault="00BF1B22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2B5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цели </w:t>
      </w:r>
      <w:r w:rsidR="00834545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8022B5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определены следующие задачи:</w:t>
      </w:r>
    </w:p>
    <w:p w14:paraId="2EB354B1" w14:textId="2A141D22" w:rsidR="00D11AE7" w:rsidRPr="00EB0CCC" w:rsidRDefault="00BF1B22" w:rsidP="00EA1321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0CCC">
        <w:rPr>
          <w:rFonts w:eastAsia="Times New Roman" w:cs="Times New Roman"/>
          <w:color w:val="000000" w:themeColor="text1"/>
          <w:sz w:val="28"/>
          <w:szCs w:val="28"/>
        </w:rPr>
        <w:t>изучить теоретические аспекты формирования</w:t>
      </w:r>
      <w:r w:rsidR="008022B5"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 ресурсной базы банка;</w:t>
      </w:r>
    </w:p>
    <w:p w14:paraId="60AE671C" w14:textId="6671267E" w:rsidR="00BF1B22" w:rsidRPr="00EB0CCC" w:rsidRDefault="00BF1B22" w:rsidP="00EA1321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0CCC">
        <w:rPr>
          <w:rFonts w:eastAsia="Times New Roman" w:cs="Times New Roman"/>
          <w:color w:val="000000" w:themeColor="text1"/>
          <w:sz w:val="28"/>
          <w:szCs w:val="28"/>
        </w:rPr>
        <w:t>определить особенности и механизмы регулирующего воздействия Банка России на депозитный рынок РФ;</w:t>
      </w:r>
    </w:p>
    <w:p w14:paraId="517B7629" w14:textId="2481B9DE" w:rsidR="00665619" w:rsidRPr="00EB0CCC" w:rsidRDefault="00BF1B22" w:rsidP="00EA1321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провести </w:t>
      </w:r>
      <w:r w:rsidR="008022B5" w:rsidRPr="00EB0CCC">
        <w:rPr>
          <w:rFonts w:eastAsia="Times New Roman" w:cs="Times New Roman"/>
          <w:color w:val="000000" w:themeColor="text1"/>
          <w:sz w:val="28"/>
          <w:szCs w:val="28"/>
        </w:rPr>
        <w:t>анализ депозитного портфеля и депозитной политики банковского сектора</w:t>
      </w:r>
      <w:r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 РФ</w:t>
      </w:r>
      <w:r w:rsidR="008022B5" w:rsidRPr="00EB0CCC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14:paraId="09E6E608" w14:textId="7A7D8085" w:rsidR="00665619" w:rsidRPr="00EB0CCC" w:rsidRDefault="00BF1B22" w:rsidP="00EA1321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0CCC">
        <w:rPr>
          <w:rFonts w:eastAsia="Times New Roman" w:cs="Times New Roman"/>
          <w:color w:val="000000" w:themeColor="text1"/>
          <w:sz w:val="28"/>
          <w:szCs w:val="28"/>
        </w:rPr>
        <w:t>оценить результативность мероприятий, реализуемых Банком Р</w:t>
      </w:r>
      <w:r w:rsidR="00665619" w:rsidRPr="00EB0CCC">
        <w:rPr>
          <w:rFonts w:eastAsia="Times New Roman" w:cs="Times New Roman"/>
          <w:color w:val="000000" w:themeColor="text1"/>
          <w:sz w:val="28"/>
          <w:szCs w:val="28"/>
        </w:rPr>
        <w:t>оссии в области регулирования депозитной политики банков РФ</w:t>
      </w:r>
      <w:r w:rsidR="009812C2" w:rsidRPr="009812C2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14:paraId="402368F5" w14:textId="6963A80B" w:rsidR="00BF1B22" w:rsidRPr="00EB0CCC" w:rsidRDefault="00BF1B22" w:rsidP="00EA1321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систематизировать </w:t>
      </w:r>
      <w:r w:rsidR="008022B5"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проблемы </w:t>
      </w:r>
      <w:r w:rsidR="00665619" w:rsidRPr="00EB0CCC">
        <w:rPr>
          <w:rFonts w:eastAsia="Times New Roman" w:cs="Times New Roman"/>
          <w:color w:val="000000" w:themeColor="text1"/>
          <w:sz w:val="28"/>
          <w:szCs w:val="28"/>
        </w:rPr>
        <w:t>в формировании депозитной политики банками РФ в условия</w:t>
      </w:r>
      <w:r w:rsidR="009812C2">
        <w:rPr>
          <w:rFonts w:eastAsia="Times New Roman" w:cs="Times New Roman"/>
          <w:color w:val="000000" w:themeColor="text1"/>
          <w:sz w:val="28"/>
          <w:szCs w:val="28"/>
        </w:rPr>
        <w:t>х экономической нестабильности</w:t>
      </w:r>
      <w:r w:rsidRPr="00EB0CCC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14:paraId="092C9063" w14:textId="2347FD55" w:rsidR="00D11AE7" w:rsidRPr="00EB0CCC" w:rsidRDefault="00BF1B22" w:rsidP="00EA1321">
      <w:pPr>
        <w:pStyle w:val="af1"/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0CCC">
        <w:rPr>
          <w:rFonts w:eastAsia="Times New Roman" w:cs="Times New Roman"/>
          <w:color w:val="000000" w:themeColor="text1"/>
          <w:sz w:val="28"/>
          <w:szCs w:val="28"/>
        </w:rPr>
        <w:t>предложить</w:t>
      </w:r>
      <w:r w:rsidR="00665619"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 мероприятия,</w:t>
      </w:r>
      <w:r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 в том числе и в части денежно-кредитного регулирования,</w:t>
      </w:r>
      <w:r w:rsidR="00665619" w:rsidRPr="00EB0CCC">
        <w:rPr>
          <w:rFonts w:eastAsia="Times New Roman" w:cs="Times New Roman"/>
          <w:color w:val="000000" w:themeColor="text1"/>
          <w:sz w:val="28"/>
          <w:szCs w:val="28"/>
        </w:rPr>
        <w:t xml:space="preserve"> по их минимизации.</w:t>
      </w:r>
    </w:p>
    <w:p w14:paraId="0DABE2F6" w14:textId="1DBB6319" w:rsidR="00D11AE7" w:rsidRPr="00EB0CCC" w:rsidRDefault="008022B5" w:rsidP="00B348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Предметом исследования являются экономические отношения</w:t>
      </w:r>
      <w:r w:rsidR="00665619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9E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возникающие в процессе организации и </w:t>
      </w:r>
      <w:r w:rsidR="00665619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6549E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егулирования депозитных операций банков</w:t>
      </w:r>
      <w:r w:rsidR="00665619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62EA54D" w14:textId="75698E6A" w:rsidR="00D11AE7" w:rsidRPr="00EB0CCC" w:rsidRDefault="008022B5" w:rsidP="00B348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</w:t>
      </w:r>
      <w:r w:rsidR="006549E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исследования выступают банковский сектор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14:paraId="03678C90" w14:textId="2E538FB1" w:rsidR="00D11AE7" w:rsidRPr="00560532" w:rsidRDefault="008022B5" w:rsidP="00B3487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Теоретической и методологической базой исследования являются труды ведущих отечественных ученых в обла</w:t>
      </w:r>
      <w:r w:rsidR="00792453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финансов и банковского дела, таких </w:t>
      </w:r>
      <w:r w:rsidR="00792453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как </w:t>
      </w:r>
      <w:r w:rsidR="00792453" w:rsidRPr="00EB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О.И. Лаврушин, М. С. </w:t>
      </w:r>
      <w:proofErr w:type="spellStart"/>
      <w:r w:rsidR="00792453" w:rsidRPr="00EB0CCC">
        <w:rPr>
          <w:rFonts w:ascii="Times New Roman" w:hAnsi="Times New Roman" w:cs="Times New Roman"/>
          <w:color w:val="000000" w:themeColor="text1"/>
          <w:sz w:val="28"/>
          <w:szCs w:val="28"/>
        </w:rPr>
        <w:t>Марамыгин</w:t>
      </w:r>
      <w:proofErr w:type="spellEnd"/>
      <w:r w:rsidR="00792453" w:rsidRPr="00EB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Е.Ф. Жуков, </w:t>
      </w:r>
      <w:proofErr w:type="spellStart"/>
      <w:r w:rsidR="00B923D1" w:rsidRPr="00EB0CCC">
        <w:rPr>
          <w:rFonts w:ascii="Times New Roman" w:hAnsi="Times New Roman" w:cs="Times New Roman"/>
          <w:color w:val="000000" w:themeColor="text1"/>
          <w:sz w:val="28"/>
          <w:szCs w:val="28"/>
        </w:rPr>
        <w:t>А.А.Геворкян</w:t>
      </w:r>
      <w:proofErr w:type="spellEnd"/>
      <w:r w:rsidR="00B923D1">
        <w:rPr>
          <w:rFonts w:ascii="Times New Roman" w:hAnsi="Times New Roman" w:cs="Times New Roman"/>
          <w:sz w:val="28"/>
          <w:szCs w:val="28"/>
        </w:rPr>
        <w:t xml:space="preserve">, </w:t>
      </w:r>
      <w:r w:rsidR="00B923D1" w:rsidRPr="00396706">
        <w:rPr>
          <w:rFonts w:ascii="Times New Roman" w:eastAsia="Times New Roman" w:hAnsi="Times New Roman" w:cs="Times New Roman"/>
          <w:sz w:val="28"/>
          <w:szCs w:val="28"/>
        </w:rPr>
        <w:t>В.А. Кашин</w:t>
      </w:r>
      <w:r w:rsidR="00B923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923D1" w:rsidRPr="00A830DF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B923D1">
        <w:rPr>
          <w:rFonts w:ascii="Times New Roman" w:eastAsia="Times New Roman" w:hAnsi="Times New Roman" w:cs="Times New Roman"/>
          <w:color w:val="000000"/>
          <w:sz w:val="28"/>
          <w:szCs w:val="28"/>
        </w:rPr>
        <w:t>Н.Наточеевой</w:t>
      </w:r>
      <w:proofErr w:type="spellEnd"/>
      <w:r w:rsidR="00B923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0532">
        <w:rPr>
          <w:rFonts w:ascii="Times New Roman" w:hAnsi="Times New Roman" w:cs="Times New Roman"/>
          <w:sz w:val="28"/>
          <w:szCs w:val="28"/>
        </w:rPr>
        <w:t xml:space="preserve"> </w:t>
      </w:r>
      <w:r w:rsidR="00B923D1" w:rsidRPr="00396706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B923D1">
        <w:rPr>
          <w:rFonts w:ascii="Times New Roman" w:eastAsia="Times New Roman" w:hAnsi="Times New Roman" w:cs="Times New Roman"/>
          <w:sz w:val="28"/>
          <w:szCs w:val="28"/>
        </w:rPr>
        <w:t>П. Жарковская,</w:t>
      </w:r>
      <w:r w:rsidR="00EB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CCC" w:rsidRPr="00396706">
        <w:rPr>
          <w:rFonts w:ascii="Times New Roman" w:eastAsia="Times New Roman" w:hAnsi="Times New Roman" w:cs="Times New Roman"/>
          <w:color w:val="000000"/>
          <w:sz w:val="28"/>
          <w:szCs w:val="28"/>
        </w:rPr>
        <w:t>Е.Б. Стародубцева</w:t>
      </w:r>
      <w:r w:rsidR="00EB0C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3578BD" w14:textId="7B1526F2" w:rsidR="00292415" w:rsidRPr="00396706" w:rsidRDefault="00292415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0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дипломной работе использованы следующие методы исследования</w:t>
      </w:r>
      <w:r w:rsidRPr="003967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3AB7">
        <w:rPr>
          <w:rFonts w:ascii="Times New Roman" w:eastAsia="Times New Roman" w:hAnsi="Times New Roman" w:cs="Times New Roman"/>
          <w:sz w:val="28"/>
          <w:szCs w:val="28"/>
        </w:rPr>
        <w:t>расчетно-аналитический,</w:t>
      </w:r>
      <w:r w:rsidRPr="00A432C1">
        <w:rPr>
          <w:rFonts w:ascii="Times New Roman" w:eastAsia="Times New Roman" w:hAnsi="Times New Roman" w:cs="Times New Roman"/>
          <w:sz w:val="28"/>
          <w:szCs w:val="28"/>
        </w:rPr>
        <w:t xml:space="preserve"> экономико-статистический, анализ литературных источников.</w:t>
      </w:r>
    </w:p>
    <w:p w14:paraId="368822D1" w14:textId="43CBC78B" w:rsidR="00D11AE7" w:rsidRPr="00292415" w:rsidRDefault="008022B5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По структуре </w:t>
      </w:r>
      <w:r w:rsidR="004F0998" w:rsidRPr="00292415">
        <w:rPr>
          <w:rFonts w:ascii="Times New Roman" w:eastAsia="Times New Roman" w:hAnsi="Times New Roman" w:cs="Times New Roman"/>
          <w:sz w:val="28"/>
          <w:szCs w:val="28"/>
        </w:rPr>
        <w:t>дипломная работа</w:t>
      </w: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 состоит из введения, трех глав, заключения и списка использованных источников.</w:t>
      </w:r>
    </w:p>
    <w:p w14:paraId="1FAC6FBD" w14:textId="182C253A" w:rsidR="00D11AE7" w:rsidRPr="00EB0CCC" w:rsidRDefault="008022B5" w:rsidP="00B348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Первая глава посвящена теоретическим аспектам формирования депозитных операций 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банка. Особое внимание уделено роли ресурсной базы</w:t>
      </w:r>
      <w:r w:rsidR="00292415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классификации депозитов</w:t>
      </w:r>
      <w:r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93AB7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849" w:rsidRPr="00EB0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Рассмотрены методы регулирования Центральным Банком депозитной политики банков.</w:t>
      </w:r>
    </w:p>
    <w:p w14:paraId="354767E6" w14:textId="6383774B" w:rsidR="00D11AE7" w:rsidRPr="00292415" w:rsidRDefault="008022B5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Во второй главе проводится анализ депозитного портфеля и депозитной </w:t>
      </w:r>
      <w:r w:rsidR="00053487" w:rsidRPr="00292415">
        <w:rPr>
          <w:rFonts w:ascii="Times New Roman" w:eastAsia="Times New Roman" w:hAnsi="Times New Roman" w:cs="Times New Roman"/>
          <w:sz w:val="28"/>
          <w:szCs w:val="28"/>
        </w:rPr>
        <w:t xml:space="preserve">политики банковского сектора РФ, а также </w:t>
      </w:r>
      <w:r w:rsidR="00292415" w:rsidRPr="00292415">
        <w:rPr>
          <w:rFonts w:ascii="Times New Roman" w:eastAsia="Times New Roman" w:hAnsi="Times New Roman" w:cs="Times New Roman"/>
          <w:sz w:val="28"/>
          <w:szCs w:val="28"/>
        </w:rPr>
        <w:t>анализ мероприятий</w:t>
      </w:r>
      <w:r w:rsidR="002F7E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415" w:rsidRPr="00292415">
        <w:rPr>
          <w:rFonts w:ascii="Times New Roman" w:eastAsia="Times New Roman" w:hAnsi="Times New Roman" w:cs="Times New Roman"/>
          <w:sz w:val="28"/>
          <w:szCs w:val="28"/>
        </w:rPr>
        <w:t xml:space="preserve"> реализуемых Банком Р</w:t>
      </w:r>
      <w:r w:rsidR="002F7EFC">
        <w:rPr>
          <w:rFonts w:ascii="Times New Roman" w:eastAsia="Times New Roman" w:hAnsi="Times New Roman" w:cs="Times New Roman"/>
          <w:sz w:val="28"/>
          <w:szCs w:val="28"/>
        </w:rPr>
        <w:t xml:space="preserve">оссии в области </w:t>
      </w:r>
      <w:proofErr w:type="spellStart"/>
      <w:r w:rsidR="002F7EFC">
        <w:rPr>
          <w:rFonts w:ascii="Times New Roman" w:eastAsia="Times New Roman" w:hAnsi="Times New Roman" w:cs="Times New Roman"/>
          <w:sz w:val="28"/>
          <w:szCs w:val="28"/>
        </w:rPr>
        <w:t>регулирвония</w:t>
      </w:r>
      <w:proofErr w:type="spellEnd"/>
      <w:r w:rsidR="00053487" w:rsidRPr="00292415">
        <w:rPr>
          <w:rFonts w:ascii="Times New Roman" w:eastAsia="Times New Roman" w:hAnsi="Times New Roman" w:cs="Times New Roman"/>
          <w:sz w:val="28"/>
          <w:szCs w:val="28"/>
        </w:rPr>
        <w:t xml:space="preserve"> депозитной политики банков РФ.</w:t>
      </w:r>
    </w:p>
    <w:p w14:paraId="0F69ABEA" w14:textId="10E59944" w:rsidR="00D11AE7" w:rsidRPr="00292415" w:rsidRDefault="008022B5" w:rsidP="00B348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15">
        <w:rPr>
          <w:rFonts w:ascii="Times New Roman" w:eastAsia="Times New Roman" w:hAnsi="Times New Roman" w:cs="Times New Roman"/>
          <w:sz w:val="28"/>
          <w:szCs w:val="28"/>
        </w:rPr>
        <w:t>В третьей главе выявлены основные проблемы орган</w:t>
      </w:r>
      <w:r w:rsidR="00053487" w:rsidRPr="00292415">
        <w:rPr>
          <w:rFonts w:ascii="Times New Roman" w:eastAsia="Times New Roman" w:hAnsi="Times New Roman" w:cs="Times New Roman"/>
          <w:sz w:val="28"/>
          <w:szCs w:val="28"/>
        </w:rPr>
        <w:t>изации депозитных операций банков</w:t>
      </w:r>
      <w:r w:rsidR="002C3DAE">
        <w:rPr>
          <w:rFonts w:ascii="Times New Roman" w:eastAsia="Times New Roman" w:hAnsi="Times New Roman" w:cs="Times New Roman"/>
          <w:sz w:val="28"/>
          <w:szCs w:val="28"/>
        </w:rPr>
        <w:t xml:space="preserve"> в условиях экономической нестабильности</w:t>
      </w: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B8">
        <w:rPr>
          <w:rFonts w:ascii="Times New Roman" w:eastAsia="Times New Roman" w:hAnsi="Times New Roman" w:cs="Times New Roman"/>
          <w:sz w:val="28"/>
          <w:szCs w:val="28"/>
        </w:rPr>
        <w:t>и пути их решения, а также</w:t>
      </w: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998" w:rsidRPr="0029241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C26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102" w:rsidRPr="00292415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="004F0998" w:rsidRPr="00292415">
        <w:rPr>
          <w:rFonts w:ascii="Times New Roman" w:eastAsia="Times New Roman" w:hAnsi="Times New Roman" w:cs="Times New Roman"/>
          <w:sz w:val="28"/>
          <w:szCs w:val="28"/>
        </w:rPr>
        <w:t xml:space="preserve"> ЦБ РФ по их минимизации</w:t>
      </w:r>
      <w:r w:rsidRPr="002924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3F4DCD0" w14:textId="77777777" w:rsidR="00D11AE7" w:rsidRPr="00396706" w:rsidRDefault="008022B5" w:rsidP="00B348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15">
        <w:rPr>
          <w:rFonts w:ascii="Times New Roman" w:eastAsia="Times New Roman" w:hAnsi="Times New Roman" w:cs="Times New Roman"/>
          <w:sz w:val="28"/>
          <w:szCs w:val="28"/>
        </w:rPr>
        <w:t>В заключении сформулированы основные результаты проведенного исследования.</w:t>
      </w:r>
    </w:p>
    <w:p w14:paraId="43C8093B" w14:textId="77777777" w:rsidR="00D11AE7" w:rsidRPr="00396706" w:rsidRDefault="00D11AE7" w:rsidP="0039670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D11AE7" w:rsidRPr="00396706" w:rsidSect="00132A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C4D8" w14:textId="77777777" w:rsidR="00991779" w:rsidRDefault="00991779" w:rsidP="003F2DFF">
      <w:r>
        <w:separator/>
      </w:r>
    </w:p>
  </w:endnote>
  <w:endnote w:type="continuationSeparator" w:id="0">
    <w:p w14:paraId="7372DC09" w14:textId="77777777" w:rsidR="00991779" w:rsidRDefault="00991779" w:rsidP="003F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71761438"/>
      <w:docPartObj>
        <w:docPartGallery w:val="Page Numbers (Bottom of Page)"/>
        <w:docPartUnique/>
      </w:docPartObj>
    </w:sdtPr>
    <w:sdtEndPr/>
    <w:sdtContent>
      <w:p w14:paraId="3F9A99E8" w14:textId="0A2046BD" w:rsidR="008E624B" w:rsidRPr="00BB182B" w:rsidRDefault="008E624B">
        <w:pPr>
          <w:pStyle w:val="ab"/>
          <w:jc w:val="center"/>
          <w:rPr>
            <w:rFonts w:ascii="Times New Roman" w:hAnsi="Times New Roman" w:cs="Times New Roman"/>
          </w:rPr>
        </w:pPr>
        <w:r w:rsidRPr="00BB182B">
          <w:rPr>
            <w:rFonts w:ascii="Times New Roman" w:hAnsi="Times New Roman" w:cs="Times New Roman"/>
          </w:rPr>
          <w:fldChar w:fldCharType="begin"/>
        </w:r>
        <w:r w:rsidRPr="00BB182B">
          <w:rPr>
            <w:rFonts w:ascii="Times New Roman" w:hAnsi="Times New Roman" w:cs="Times New Roman"/>
          </w:rPr>
          <w:instrText>PAGE   \* MERGEFORMAT</w:instrText>
        </w:r>
        <w:r w:rsidRPr="00BB182B">
          <w:rPr>
            <w:rFonts w:ascii="Times New Roman" w:hAnsi="Times New Roman" w:cs="Times New Roman"/>
          </w:rPr>
          <w:fldChar w:fldCharType="separate"/>
        </w:r>
        <w:r w:rsidR="007A3628">
          <w:rPr>
            <w:rFonts w:ascii="Times New Roman" w:hAnsi="Times New Roman" w:cs="Times New Roman"/>
            <w:noProof/>
          </w:rPr>
          <w:t>21</w:t>
        </w:r>
        <w:r w:rsidRPr="00BB182B">
          <w:rPr>
            <w:rFonts w:ascii="Times New Roman" w:hAnsi="Times New Roman" w:cs="Times New Roman"/>
          </w:rPr>
          <w:fldChar w:fldCharType="end"/>
        </w:r>
      </w:p>
    </w:sdtContent>
  </w:sdt>
  <w:p w14:paraId="32C2A2E9" w14:textId="77777777" w:rsidR="008E624B" w:rsidRDefault="008E62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5566" w14:textId="77777777" w:rsidR="00991779" w:rsidRDefault="00991779" w:rsidP="003F2DFF">
      <w:r>
        <w:separator/>
      </w:r>
    </w:p>
  </w:footnote>
  <w:footnote w:type="continuationSeparator" w:id="0">
    <w:p w14:paraId="44989B49" w14:textId="77777777" w:rsidR="00991779" w:rsidRDefault="00991779" w:rsidP="003F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0A0"/>
    <w:multiLevelType w:val="hybridMultilevel"/>
    <w:tmpl w:val="DE3638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7A7E77"/>
    <w:multiLevelType w:val="hybridMultilevel"/>
    <w:tmpl w:val="C9045632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D17"/>
    <w:multiLevelType w:val="multilevel"/>
    <w:tmpl w:val="72CC9D5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E78A1"/>
    <w:multiLevelType w:val="hybridMultilevel"/>
    <w:tmpl w:val="689E0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3662"/>
    <w:multiLevelType w:val="hybridMultilevel"/>
    <w:tmpl w:val="FA2AA79E"/>
    <w:lvl w:ilvl="0" w:tplc="A83ED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B0DC0"/>
    <w:multiLevelType w:val="hybridMultilevel"/>
    <w:tmpl w:val="73560D14"/>
    <w:lvl w:ilvl="0" w:tplc="551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0657"/>
    <w:multiLevelType w:val="hybridMultilevel"/>
    <w:tmpl w:val="CBC0F848"/>
    <w:lvl w:ilvl="0" w:tplc="4ADC3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D84A64"/>
    <w:multiLevelType w:val="multilevel"/>
    <w:tmpl w:val="5F5E1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05767A"/>
    <w:multiLevelType w:val="hybridMultilevel"/>
    <w:tmpl w:val="DE2E4884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2F81"/>
    <w:multiLevelType w:val="hybridMultilevel"/>
    <w:tmpl w:val="639CA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450F4F"/>
    <w:multiLevelType w:val="multilevel"/>
    <w:tmpl w:val="04582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8A65CB"/>
    <w:multiLevelType w:val="multilevel"/>
    <w:tmpl w:val="DA6AA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803A0"/>
    <w:multiLevelType w:val="hybridMultilevel"/>
    <w:tmpl w:val="9CEA5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B4628C"/>
    <w:multiLevelType w:val="hybridMultilevel"/>
    <w:tmpl w:val="A32E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406B"/>
    <w:multiLevelType w:val="hybridMultilevel"/>
    <w:tmpl w:val="4E20B6E8"/>
    <w:lvl w:ilvl="0" w:tplc="73FE616E">
      <w:start w:val="1"/>
      <w:numFmt w:val="decimal"/>
      <w:lvlText w:val="%1."/>
      <w:lvlJc w:val="left"/>
      <w:pPr>
        <w:ind w:left="12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28CB2A94"/>
    <w:multiLevelType w:val="multilevel"/>
    <w:tmpl w:val="6C22B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B06C56"/>
    <w:multiLevelType w:val="multilevel"/>
    <w:tmpl w:val="B6B6E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602B9E"/>
    <w:multiLevelType w:val="hybridMultilevel"/>
    <w:tmpl w:val="14FA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978AC"/>
    <w:multiLevelType w:val="hybridMultilevel"/>
    <w:tmpl w:val="66788090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69DA"/>
    <w:multiLevelType w:val="hybridMultilevel"/>
    <w:tmpl w:val="5D5E6732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597F"/>
    <w:multiLevelType w:val="hybridMultilevel"/>
    <w:tmpl w:val="336E66C0"/>
    <w:lvl w:ilvl="0" w:tplc="76A4D4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C51D44"/>
    <w:multiLevelType w:val="multilevel"/>
    <w:tmpl w:val="FAF88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17571A"/>
    <w:multiLevelType w:val="multilevel"/>
    <w:tmpl w:val="84120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4841A6"/>
    <w:multiLevelType w:val="hybridMultilevel"/>
    <w:tmpl w:val="7DC0AC0C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D4E50"/>
    <w:multiLevelType w:val="multilevel"/>
    <w:tmpl w:val="32A4401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4E2831"/>
    <w:multiLevelType w:val="hybridMultilevel"/>
    <w:tmpl w:val="BDACE9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01282"/>
    <w:multiLevelType w:val="hybridMultilevel"/>
    <w:tmpl w:val="8DE2A834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6201C"/>
    <w:multiLevelType w:val="multilevel"/>
    <w:tmpl w:val="6D0CEEEC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C52221"/>
    <w:multiLevelType w:val="hybridMultilevel"/>
    <w:tmpl w:val="5AD6371A"/>
    <w:lvl w:ilvl="0" w:tplc="6656770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30490C"/>
    <w:multiLevelType w:val="hybridMultilevel"/>
    <w:tmpl w:val="50CC0E08"/>
    <w:lvl w:ilvl="0" w:tplc="A6F22E4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7385567"/>
    <w:multiLevelType w:val="hybridMultilevel"/>
    <w:tmpl w:val="36A000A4"/>
    <w:lvl w:ilvl="0" w:tplc="4ADC3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A0B152E"/>
    <w:multiLevelType w:val="hybridMultilevel"/>
    <w:tmpl w:val="807A65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ADE4197"/>
    <w:multiLevelType w:val="hybridMultilevel"/>
    <w:tmpl w:val="F1AE342C"/>
    <w:lvl w:ilvl="0" w:tplc="4ADC3290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23039"/>
    <w:multiLevelType w:val="multilevel"/>
    <w:tmpl w:val="25CC61E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F02427"/>
    <w:multiLevelType w:val="hybridMultilevel"/>
    <w:tmpl w:val="0F94E3B2"/>
    <w:lvl w:ilvl="0" w:tplc="A5FEAF56">
      <w:start w:val="3"/>
      <w:numFmt w:val="bullet"/>
      <w:pStyle w:val="a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A20EF4"/>
    <w:multiLevelType w:val="hybridMultilevel"/>
    <w:tmpl w:val="8E0E23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8A663C6"/>
    <w:multiLevelType w:val="hybridMultilevel"/>
    <w:tmpl w:val="E3421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EF68FA"/>
    <w:multiLevelType w:val="hybridMultilevel"/>
    <w:tmpl w:val="FFCE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4480F"/>
    <w:multiLevelType w:val="hybridMultilevel"/>
    <w:tmpl w:val="1BEA2860"/>
    <w:lvl w:ilvl="0" w:tplc="E5E2D1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32945"/>
    <w:multiLevelType w:val="hybridMultilevel"/>
    <w:tmpl w:val="0B8A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4721"/>
    <w:multiLevelType w:val="multilevel"/>
    <w:tmpl w:val="E38C2D8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7A75E0"/>
    <w:multiLevelType w:val="hybridMultilevel"/>
    <w:tmpl w:val="E0A0035C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F00DB"/>
    <w:multiLevelType w:val="hybridMultilevel"/>
    <w:tmpl w:val="F466AF0E"/>
    <w:lvl w:ilvl="0" w:tplc="4ADC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86F59"/>
    <w:multiLevelType w:val="hybridMultilevel"/>
    <w:tmpl w:val="13062CC6"/>
    <w:lvl w:ilvl="0" w:tplc="156A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16FE8"/>
    <w:multiLevelType w:val="multilevel"/>
    <w:tmpl w:val="BB1E219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22"/>
  </w:num>
  <w:num w:numId="5">
    <w:abstractNumId w:val="15"/>
  </w:num>
  <w:num w:numId="6">
    <w:abstractNumId w:val="10"/>
  </w:num>
  <w:num w:numId="7">
    <w:abstractNumId w:val="16"/>
  </w:num>
  <w:num w:numId="8">
    <w:abstractNumId w:val="33"/>
  </w:num>
  <w:num w:numId="9">
    <w:abstractNumId w:val="34"/>
  </w:num>
  <w:num w:numId="10">
    <w:abstractNumId w:val="29"/>
  </w:num>
  <w:num w:numId="11">
    <w:abstractNumId w:val="3"/>
  </w:num>
  <w:num w:numId="12">
    <w:abstractNumId w:val="43"/>
  </w:num>
  <w:num w:numId="13">
    <w:abstractNumId w:val="25"/>
  </w:num>
  <w:num w:numId="14">
    <w:abstractNumId w:val="9"/>
  </w:num>
  <w:num w:numId="15">
    <w:abstractNumId w:val="12"/>
  </w:num>
  <w:num w:numId="16">
    <w:abstractNumId w:val="8"/>
  </w:num>
  <w:num w:numId="17">
    <w:abstractNumId w:val="36"/>
  </w:num>
  <w:num w:numId="18">
    <w:abstractNumId w:val="18"/>
  </w:num>
  <w:num w:numId="19">
    <w:abstractNumId w:val="37"/>
  </w:num>
  <w:num w:numId="20">
    <w:abstractNumId w:val="42"/>
  </w:num>
  <w:num w:numId="21">
    <w:abstractNumId w:val="6"/>
  </w:num>
  <w:num w:numId="22">
    <w:abstractNumId w:val="28"/>
  </w:num>
  <w:num w:numId="23">
    <w:abstractNumId w:val="20"/>
  </w:num>
  <w:num w:numId="24">
    <w:abstractNumId w:val="4"/>
  </w:num>
  <w:num w:numId="25">
    <w:abstractNumId w:val="13"/>
  </w:num>
  <w:num w:numId="26">
    <w:abstractNumId w:val="38"/>
  </w:num>
  <w:num w:numId="27">
    <w:abstractNumId w:val="32"/>
  </w:num>
  <w:num w:numId="28">
    <w:abstractNumId w:val="19"/>
  </w:num>
  <w:num w:numId="29">
    <w:abstractNumId w:val="35"/>
  </w:num>
  <w:num w:numId="30">
    <w:abstractNumId w:val="26"/>
  </w:num>
  <w:num w:numId="31">
    <w:abstractNumId w:val="39"/>
  </w:num>
  <w:num w:numId="32">
    <w:abstractNumId w:val="14"/>
  </w:num>
  <w:num w:numId="33">
    <w:abstractNumId w:val="0"/>
  </w:num>
  <w:num w:numId="34">
    <w:abstractNumId w:val="5"/>
  </w:num>
  <w:num w:numId="35">
    <w:abstractNumId w:val="2"/>
  </w:num>
  <w:num w:numId="36">
    <w:abstractNumId w:val="40"/>
  </w:num>
  <w:num w:numId="37">
    <w:abstractNumId w:val="24"/>
  </w:num>
  <w:num w:numId="38">
    <w:abstractNumId w:val="27"/>
  </w:num>
  <w:num w:numId="39">
    <w:abstractNumId w:val="44"/>
  </w:num>
  <w:num w:numId="40">
    <w:abstractNumId w:val="1"/>
  </w:num>
  <w:num w:numId="41">
    <w:abstractNumId w:val="23"/>
  </w:num>
  <w:num w:numId="42">
    <w:abstractNumId w:val="17"/>
  </w:num>
  <w:num w:numId="43">
    <w:abstractNumId w:val="31"/>
  </w:num>
  <w:num w:numId="44">
    <w:abstractNumId w:val="4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E7"/>
    <w:rsid w:val="00005977"/>
    <w:rsid w:val="00007251"/>
    <w:rsid w:val="00014A19"/>
    <w:rsid w:val="00015C92"/>
    <w:rsid w:val="0003046D"/>
    <w:rsid w:val="000311F6"/>
    <w:rsid w:val="00032B22"/>
    <w:rsid w:val="00032E62"/>
    <w:rsid w:val="00036E8C"/>
    <w:rsid w:val="00041BC0"/>
    <w:rsid w:val="00042FA8"/>
    <w:rsid w:val="0004782C"/>
    <w:rsid w:val="0005075B"/>
    <w:rsid w:val="00051D3B"/>
    <w:rsid w:val="00052F7B"/>
    <w:rsid w:val="00053487"/>
    <w:rsid w:val="000610A6"/>
    <w:rsid w:val="000630E3"/>
    <w:rsid w:val="00071EFB"/>
    <w:rsid w:val="000733BC"/>
    <w:rsid w:val="000746B8"/>
    <w:rsid w:val="000749BA"/>
    <w:rsid w:val="00080173"/>
    <w:rsid w:val="00091553"/>
    <w:rsid w:val="000975FD"/>
    <w:rsid w:val="000A3BEB"/>
    <w:rsid w:val="000A5572"/>
    <w:rsid w:val="000B54B2"/>
    <w:rsid w:val="000C15EF"/>
    <w:rsid w:val="000C1628"/>
    <w:rsid w:val="000C3470"/>
    <w:rsid w:val="000C609E"/>
    <w:rsid w:val="000C6D04"/>
    <w:rsid w:val="000D035D"/>
    <w:rsid w:val="000D55B9"/>
    <w:rsid w:val="000F167C"/>
    <w:rsid w:val="000F3B8F"/>
    <w:rsid w:val="000F4C10"/>
    <w:rsid w:val="000F5E48"/>
    <w:rsid w:val="001103C4"/>
    <w:rsid w:val="0011177F"/>
    <w:rsid w:val="00113F70"/>
    <w:rsid w:val="00132AD7"/>
    <w:rsid w:val="0013715C"/>
    <w:rsid w:val="00146933"/>
    <w:rsid w:val="00147A54"/>
    <w:rsid w:val="00154175"/>
    <w:rsid w:val="0015523A"/>
    <w:rsid w:val="001567B2"/>
    <w:rsid w:val="001570B2"/>
    <w:rsid w:val="00160664"/>
    <w:rsid w:val="001614C0"/>
    <w:rsid w:val="00165DB2"/>
    <w:rsid w:val="001760E1"/>
    <w:rsid w:val="001778C6"/>
    <w:rsid w:val="001808A3"/>
    <w:rsid w:val="0018611B"/>
    <w:rsid w:val="001868BD"/>
    <w:rsid w:val="0019315E"/>
    <w:rsid w:val="00196040"/>
    <w:rsid w:val="001A15C0"/>
    <w:rsid w:val="001A4547"/>
    <w:rsid w:val="001A4808"/>
    <w:rsid w:val="001A5BB9"/>
    <w:rsid w:val="001A7B53"/>
    <w:rsid w:val="001B0552"/>
    <w:rsid w:val="001B0A85"/>
    <w:rsid w:val="001B1FDE"/>
    <w:rsid w:val="001B38BC"/>
    <w:rsid w:val="001B759C"/>
    <w:rsid w:val="001C3DB6"/>
    <w:rsid w:val="001C5260"/>
    <w:rsid w:val="001D4338"/>
    <w:rsid w:val="001D4C55"/>
    <w:rsid w:val="001D4D01"/>
    <w:rsid w:val="001E056F"/>
    <w:rsid w:val="001E3A4B"/>
    <w:rsid w:val="001E74D4"/>
    <w:rsid w:val="001E7F78"/>
    <w:rsid w:val="001F06BD"/>
    <w:rsid w:val="002004F7"/>
    <w:rsid w:val="00202488"/>
    <w:rsid w:val="00205C00"/>
    <w:rsid w:val="0021006D"/>
    <w:rsid w:val="002104E6"/>
    <w:rsid w:val="0021164C"/>
    <w:rsid w:val="00214617"/>
    <w:rsid w:val="00220A09"/>
    <w:rsid w:val="00221862"/>
    <w:rsid w:val="00222F01"/>
    <w:rsid w:val="002232C3"/>
    <w:rsid w:val="0023090F"/>
    <w:rsid w:val="00236036"/>
    <w:rsid w:val="00242C38"/>
    <w:rsid w:val="0024617F"/>
    <w:rsid w:val="002512F9"/>
    <w:rsid w:val="00252C4C"/>
    <w:rsid w:val="00255E1A"/>
    <w:rsid w:val="00256ED8"/>
    <w:rsid w:val="0026700E"/>
    <w:rsid w:val="00267320"/>
    <w:rsid w:val="00274B5B"/>
    <w:rsid w:val="00291479"/>
    <w:rsid w:val="00292415"/>
    <w:rsid w:val="002943EC"/>
    <w:rsid w:val="00295093"/>
    <w:rsid w:val="002963F9"/>
    <w:rsid w:val="002A522C"/>
    <w:rsid w:val="002A6851"/>
    <w:rsid w:val="002A77DC"/>
    <w:rsid w:val="002B0BDC"/>
    <w:rsid w:val="002B3501"/>
    <w:rsid w:val="002C13CB"/>
    <w:rsid w:val="002C1894"/>
    <w:rsid w:val="002C3B26"/>
    <w:rsid w:val="002C3DAE"/>
    <w:rsid w:val="002C45E2"/>
    <w:rsid w:val="002C4FBF"/>
    <w:rsid w:val="002C5482"/>
    <w:rsid w:val="002C7E3B"/>
    <w:rsid w:val="002D5A01"/>
    <w:rsid w:val="002E0B3E"/>
    <w:rsid w:val="002E2187"/>
    <w:rsid w:val="002E62A5"/>
    <w:rsid w:val="002E69FB"/>
    <w:rsid w:val="002F233E"/>
    <w:rsid w:val="002F31FB"/>
    <w:rsid w:val="002F6023"/>
    <w:rsid w:val="002F659F"/>
    <w:rsid w:val="002F691E"/>
    <w:rsid w:val="002F78A2"/>
    <w:rsid w:val="002F7EFC"/>
    <w:rsid w:val="003040F9"/>
    <w:rsid w:val="00304A98"/>
    <w:rsid w:val="00312607"/>
    <w:rsid w:val="003133CF"/>
    <w:rsid w:val="00313964"/>
    <w:rsid w:val="00314601"/>
    <w:rsid w:val="00315335"/>
    <w:rsid w:val="00317434"/>
    <w:rsid w:val="00323062"/>
    <w:rsid w:val="00325E5F"/>
    <w:rsid w:val="0032764C"/>
    <w:rsid w:val="003331FC"/>
    <w:rsid w:val="00333227"/>
    <w:rsid w:val="00334DB0"/>
    <w:rsid w:val="0033629B"/>
    <w:rsid w:val="00341922"/>
    <w:rsid w:val="0034407B"/>
    <w:rsid w:val="00350E68"/>
    <w:rsid w:val="00352862"/>
    <w:rsid w:val="00355D2B"/>
    <w:rsid w:val="00355F32"/>
    <w:rsid w:val="00362D78"/>
    <w:rsid w:val="003648CA"/>
    <w:rsid w:val="00365474"/>
    <w:rsid w:val="00366953"/>
    <w:rsid w:val="00370A68"/>
    <w:rsid w:val="00370CC5"/>
    <w:rsid w:val="00375833"/>
    <w:rsid w:val="003858AF"/>
    <w:rsid w:val="00386AD3"/>
    <w:rsid w:val="003902B6"/>
    <w:rsid w:val="003910D8"/>
    <w:rsid w:val="00393854"/>
    <w:rsid w:val="00396339"/>
    <w:rsid w:val="00396706"/>
    <w:rsid w:val="00396FB4"/>
    <w:rsid w:val="003B03DF"/>
    <w:rsid w:val="003B3D29"/>
    <w:rsid w:val="003B4163"/>
    <w:rsid w:val="003B65E6"/>
    <w:rsid w:val="003C4F22"/>
    <w:rsid w:val="003C5C15"/>
    <w:rsid w:val="003D2457"/>
    <w:rsid w:val="003D2DAC"/>
    <w:rsid w:val="003D3E7B"/>
    <w:rsid w:val="003E24B1"/>
    <w:rsid w:val="003F2684"/>
    <w:rsid w:val="003F2DFF"/>
    <w:rsid w:val="003F59DE"/>
    <w:rsid w:val="003F5FA8"/>
    <w:rsid w:val="00400068"/>
    <w:rsid w:val="0040168C"/>
    <w:rsid w:val="004051A7"/>
    <w:rsid w:val="00416300"/>
    <w:rsid w:val="004172CE"/>
    <w:rsid w:val="00425030"/>
    <w:rsid w:val="004257EC"/>
    <w:rsid w:val="00427AAB"/>
    <w:rsid w:val="004311DE"/>
    <w:rsid w:val="00432DDC"/>
    <w:rsid w:val="004360C8"/>
    <w:rsid w:val="00445AE2"/>
    <w:rsid w:val="00451FFC"/>
    <w:rsid w:val="00452ACC"/>
    <w:rsid w:val="0045479E"/>
    <w:rsid w:val="00456532"/>
    <w:rsid w:val="00456D14"/>
    <w:rsid w:val="0046212F"/>
    <w:rsid w:val="00472D3F"/>
    <w:rsid w:val="00472EAE"/>
    <w:rsid w:val="00473398"/>
    <w:rsid w:val="00474BE8"/>
    <w:rsid w:val="00477089"/>
    <w:rsid w:val="00483019"/>
    <w:rsid w:val="00487931"/>
    <w:rsid w:val="0049707E"/>
    <w:rsid w:val="004A291D"/>
    <w:rsid w:val="004A45E9"/>
    <w:rsid w:val="004A4961"/>
    <w:rsid w:val="004A6C6E"/>
    <w:rsid w:val="004A71FF"/>
    <w:rsid w:val="004A7C61"/>
    <w:rsid w:val="004B0829"/>
    <w:rsid w:val="004B2BF3"/>
    <w:rsid w:val="004B5B77"/>
    <w:rsid w:val="004B7316"/>
    <w:rsid w:val="004B7743"/>
    <w:rsid w:val="004B7965"/>
    <w:rsid w:val="004D2A3C"/>
    <w:rsid w:val="004D3AF4"/>
    <w:rsid w:val="004D48D2"/>
    <w:rsid w:val="004E1916"/>
    <w:rsid w:val="004E1D78"/>
    <w:rsid w:val="004E6195"/>
    <w:rsid w:val="004F0998"/>
    <w:rsid w:val="004F1A49"/>
    <w:rsid w:val="00505BFB"/>
    <w:rsid w:val="00522104"/>
    <w:rsid w:val="00523B04"/>
    <w:rsid w:val="00524917"/>
    <w:rsid w:val="00530CB3"/>
    <w:rsid w:val="0053117A"/>
    <w:rsid w:val="00532406"/>
    <w:rsid w:val="005366C7"/>
    <w:rsid w:val="00547223"/>
    <w:rsid w:val="0055118E"/>
    <w:rsid w:val="00551EAD"/>
    <w:rsid w:val="00552A24"/>
    <w:rsid w:val="00553D6F"/>
    <w:rsid w:val="00554267"/>
    <w:rsid w:val="00554B4D"/>
    <w:rsid w:val="00560532"/>
    <w:rsid w:val="005608CB"/>
    <w:rsid w:val="005628F0"/>
    <w:rsid w:val="0057098F"/>
    <w:rsid w:val="005735CB"/>
    <w:rsid w:val="00581336"/>
    <w:rsid w:val="005815EB"/>
    <w:rsid w:val="005816C5"/>
    <w:rsid w:val="00593378"/>
    <w:rsid w:val="00597C41"/>
    <w:rsid w:val="005A49DD"/>
    <w:rsid w:val="005A4ABF"/>
    <w:rsid w:val="005B1769"/>
    <w:rsid w:val="005B2AA0"/>
    <w:rsid w:val="005C115B"/>
    <w:rsid w:val="005D3562"/>
    <w:rsid w:val="005D7587"/>
    <w:rsid w:val="005E17FC"/>
    <w:rsid w:val="005E40ED"/>
    <w:rsid w:val="005E42C1"/>
    <w:rsid w:val="005F3DF1"/>
    <w:rsid w:val="006070FE"/>
    <w:rsid w:val="00607C2D"/>
    <w:rsid w:val="00610714"/>
    <w:rsid w:val="00624383"/>
    <w:rsid w:val="00625B1D"/>
    <w:rsid w:val="00637F3F"/>
    <w:rsid w:val="00641A49"/>
    <w:rsid w:val="00645990"/>
    <w:rsid w:val="00646079"/>
    <w:rsid w:val="00647E98"/>
    <w:rsid w:val="006549E7"/>
    <w:rsid w:val="006572C0"/>
    <w:rsid w:val="006574B9"/>
    <w:rsid w:val="00665619"/>
    <w:rsid w:val="00670EAD"/>
    <w:rsid w:val="006714F2"/>
    <w:rsid w:val="00674F77"/>
    <w:rsid w:val="006773E5"/>
    <w:rsid w:val="00681DF6"/>
    <w:rsid w:val="00690642"/>
    <w:rsid w:val="00691B58"/>
    <w:rsid w:val="00694196"/>
    <w:rsid w:val="00694CE6"/>
    <w:rsid w:val="006A197D"/>
    <w:rsid w:val="006B407E"/>
    <w:rsid w:val="006B428F"/>
    <w:rsid w:val="006C1B68"/>
    <w:rsid w:val="006C4045"/>
    <w:rsid w:val="006C4FE0"/>
    <w:rsid w:val="006E59F0"/>
    <w:rsid w:val="006E5D07"/>
    <w:rsid w:val="006E6A07"/>
    <w:rsid w:val="006F0482"/>
    <w:rsid w:val="006F5120"/>
    <w:rsid w:val="00705033"/>
    <w:rsid w:val="00710BA7"/>
    <w:rsid w:val="0071123A"/>
    <w:rsid w:val="007138C9"/>
    <w:rsid w:val="00716EA8"/>
    <w:rsid w:val="007202BB"/>
    <w:rsid w:val="007224D5"/>
    <w:rsid w:val="0072556C"/>
    <w:rsid w:val="00730F1C"/>
    <w:rsid w:val="00731170"/>
    <w:rsid w:val="0073542D"/>
    <w:rsid w:val="0074750B"/>
    <w:rsid w:val="007562D5"/>
    <w:rsid w:val="007568D2"/>
    <w:rsid w:val="007573A2"/>
    <w:rsid w:val="0076269D"/>
    <w:rsid w:val="007627AF"/>
    <w:rsid w:val="007745E6"/>
    <w:rsid w:val="00777295"/>
    <w:rsid w:val="00782C3D"/>
    <w:rsid w:val="00792453"/>
    <w:rsid w:val="007942A7"/>
    <w:rsid w:val="00796D6C"/>
    <w:rsid w:val="007A0FE3"/>
    <w:rsid w:val="007A3628"/>
    <w:rsid w:val="007A4B54"/>
    <w:rsid w:val="007A5CEA"/>
    <w:rsid w:val="007A72B5"/>
    <w:rsid w:val="007B628D"/>
    <w:rsid w:val="007C30E7"/>
    <w:rsid w:val="007D08DC"/>
    <w:rsid w:val="007D2DE2"/>
    <w:rsid w:val="007E3672"/>
    <w:rsid w:val="007E6E3D"/>
    <w:rsid w:val="007F17C5"/>
    <w:rsid w:val="007F1822"/>
    <w:rsid w:val="007F1C66"/>
    <w:rsid w:val="007F57B3"/>
    <w:rsid w:val="008022B5"/>
    <w:rsid w:val="0080559C"/>
    <w:rsid w:val="00806687"/>
    <w:rsid w:val="00806D59"/>
    <w:rsid w:val="00810D81"/>
    <w:rsid w:val="00814729"/>
    <w:rsid w:val="00817DE2"/>
    <w:rsid w:val="00817FF2"/>
    <w:rsid w:val="008308EB"/>
    <w:rsid w:val="00834545"/>
    <w:rsid w:val="00835A03"/>
    <w:rsid w:val="0083677B"/>
    <w:rsid w:val="00837BA1"/>
    <w:rsid w:val="0084153B"/>
    <w:rsid w:val="00842150"/>
    <w:rsid w:val="008426F1"/>
    <w:rsid w:val="00846BED"/>
    <w:rsid w:val="00850BF1"/>
    <w:rsid w:val="00856758"/>
    <w:rsid w:val="00863DD2"/>
    <w:rsid w:val="00864CC2"/>
    <w:rsid w:val="00872655"/>
    <w:rsid w:val="00873C91"/>
    <w:rsid w:val="008801C2"/>
    <w:rsid w:val="00884FA1"/>
    <w:rsid w:val="00887091"/>
    <w:rsid w:val="0089597B"/>
    <w:rsid w:val="008973FB"/>
    <w:rsid w:val="008A053D"/>
    <w:rsid w:val="008A41B6"/>
    <w:rsid w:val="008A6E6F"/>
    <w:rsid w:val="008B1FAF"/>
    <w:rsid w:val="008B420A"/>
    <w:rsid w:val="008B4FEB"/>
    <w:rsid w:val="008B799C"/>
    <w:rsid w:val="008D1E4F"/>
    <w:rsid w:val="008E1122"/>
    <w:rsid w:val="008E141C"/>
    <w:rsid w:val="008E624B"/>
    <w:rsid w:val="008F06A2"/>
    <w:rsid w:val="008F6D90"/>
    <w:rsid w:val="00901B9B"/>
    <w:rsid w:val="0091086C"/>
    <w:rsid w:val="00910A9F"/>
    <w:rsid w:val="00912D35"/>
    <w:rsid w:val="009217D5"/>
    <w:rsid w:val="00926628"/>
    <w:rsid w:val="009301C6"/>
    <w:rsid w:val="009321F8"/>
    <w:rsid w:val="00934404"/>
    <w:rsid w:val="009355EE"/>
    <w:rsid w:val="009361EE"/>
    <w:rsid w:val="00942E0A"/>
    <w:rsid w:val="00951A1E"/>
    <w:rsid w:val="00952F2F"/>
    <w:rsid w:val="00957774"/>
    <w:rsid w:val="00965C03"/>
    <w:rsid w:val="00967493"/>
    <w:rsid w:val="009758C8"/>
    <w:rsid w:val="009812C2"/>
    <w:rsid w:val="009872CE"/>
    <w:rsid w:val="00990E66"/>
    <w:rsid w:val="00991236"/>
    <w:rsid w:val="00991779"/>
    <w:rsid w:val="00992B10"/>
    <w:rsid w:val="00992B9D"/>
    <w:rsid w:val="009931D4"/>
    <w:rsid w:val="009A385B"/>
    <w:rsid w:val="009A518F"/>
    <w:rsid w:val="009A5715"/>
    <w:rsid w:val="009B311D"/>
    <w:rsid w:val="009B65C4"/>
    <w:rsid w:val="009C22DF"/>
    <w:rsid w:val="009C3183"/>
    <w:rsid w:val="009C3960"/>
    <w:rsid w:val="009D37C6"/>
    <w:rsid w:val="009D3B5E"/>
    <w:rsid w:val="009D4318"/>
    <w:rsid w:val="009D44F4"/>
    <w:rsid w:val="009D47BF"/>
    <w:rsid w:val="009E1E9B"/>
    <w:rsid w:val="009F5293"/>
    <w:rsid w:val="00A00787"/>
    <w:rsid w:val="00A01413"/>
    <w:rsid w:val="00A05211"/>
    <w:rsid w:val="00A05849"/>
    <w:rsid w:val="00A05F59"/>
    <w:rsid w:val="00A17980"/>
    <w:rsid w:val="00A17B8C"/>
    <w:rsid w:val="00A17D90"/>
    <w:rsid w:val="00A23B50"/>
    <w:rsid w:val="00A41019"/>
    <w:rsid w:val="00A42948"/>
    <w:rsid w:val="00A429BE"/>
    <w:rsid w:val="00A432C1"/>
    <w:rsid w:val="00A43A54"/>
    <w:rsid w:val="00A44A0F"/>
    <w:rsid w:val="00A45F50"/>
    <w:rsid w:val="00A46200"/>
    <w:rsid w:val="00A46886"/>
    <w:rsid w:val="00A50E60"/>
    <w:rsid w:val="00A510D5"/>
    <w:rsid w:val="00A52ADB"/>
    <w:rsid w:val="00A53160"/>
    <w:rsid w:val="00A63A2F"/>
    <w:rsid w:val="00A71550"/>
    <w:rsid w:val="00A719C9"/>
    <w:rsid w:val="00A731D4"/>
    <w:rsid w:val="00A77899"/>
    <w:rsid w:val="00A830DF"/>
    <w:rsid w:val="00A8511A"/>
    <w:rsid w:val="00A85C0C"/>
    <w:rsid w:val="00A85C65"/>
    <w:rsid w:val="00A86E25"/>
    <w:rsid w:val="00A92244"/>
    <w:rsid w:val="00AA0D3F"/>
    <w:rsid w:val="00AA1FE5"/>
    <w:rsid w:val="00AB0181"/>
    <w:rsid w:val="00AB41E1"/>
    <w:rsid w:val="00AB577E"/>
    <w:rsid w:val="00AC19E7"/>
    <w:rsid w:val="00AC7DF0"/>
    <w:rsid w:val="00AD2DDB"/>
    <w:rsid w:val="00AD5C7B"/>
    <w:rsid w:val="00AD7D57"/>
    <w:rsid w:val="00AE076E"/>
    <w:rsid w:val="00AE5FED"/>
    <w:rsid w:val="00AF0799"/>
    <w:rsid w:val="00AF2E3F"/>
    <w:rsid w:val="00B02391"/>
    <w:rsid w:val="00B066E1"/>
    <w:rsid w:val="00B0695E"/>
    <w:rsid w:val="00B078EE"/>
    <w:rsid w:val="00B07E44"/>
    <w:rsid w:val="00B12AFF"/>
    <w:rsid w:val="00B14A4F"/>
    <w:rsid w:val="00B15D2E"/>
    <w:rsid w:val="00B1672B"/>
    <w:rsid w:val="00B27894"/>
    <w:rsid w:val="00B3015D"/>
    <w:rsid w:val="00B305E2"/>
    <w:rsid w:val="00B30D0C"/>
    <w:rsid w:val="00B310A4"/>
    <w:rsid w:val="00B31184"/>
    <w:rsid w:val="00B31614"/>
    <w:rsid w:val="00B34876"/>
    <w:rsid w:val="00B3593C"/>
    <w:rsid w:val="00B4028B"/>
    <w:rsid w:val="00B4135D"/>
    <w:rsid w:val="00B51D12"/>
    <w:rsid w:val="00B524B1"/>
    <w:rsid w:val="00B57D89"/>
    <w:rsid w:val="00B76646"/>
    <w:rsid w:val="00B82169"/>
    <w:rsid w:val="00B834DC"/>
    <w:rsid w:val="00B8350B"/>
    <w:rsid w:val="00B84AB9"/>
    <w:rsid w:val="00B87145"/>
    <w:rsid w:val="00B87EAC"/>
    <w:rsid w:val="00B910A6"/>
    <w:rsid w:val="00B923D1"/>
    <w:rsid w:val="00B957F3"/>
    <w:rsid w:val="00BA0109"/>
    <w:rsid w:val="00BA1374"/>
    <w:rsid w:val="00BA1739"/>
    <w:rsid w:val="00BA1E87"/>
    <w:rsid w:val="00BB034B"/>
    <w:rsid w:val="00BB182B"/>
    <w:rsid w:val="00BB38D0"/>
    <w:rsid w:val="00BB3F39"/>
    <w:rsid w:val="00BB51F8"/>
    <w:rsid w:val="00BB5D08"/>
    <w:rsid w:val="00BB61C7"/>
    <w:rsid w:val="00BC1E0C"/>
    <w:rsid w:val="00BC633D"/>
    <w:rsid w:val="00BD2A4B"/>
    <w:rsid w:val="00BE5B46"/>
    <w:rsid w:val="00BE6618"/>
    <w:rsid w:val="00BF1B22"/>
    <w:rsid w:val="00BF6F6E"/>
    <w:rsid w:val="00BF7AA7"/>
    <w:rsid w:val="00C0308E"/>
    <w:rsid w:val="00C0341B"/>
    <w:rsid w:val="00C074D0"/>
    <w:rsid w:val="00C26102"/>
    <w:rsid w:val="00C31331"/>
    <w:rsid w:val="00C40C4E"/>
    <w:rsid w:val="00C47F93"/>
    <w:rsid w:val="00C550EF"/>
    <w:rsid w:val="00C57B5D"/>
    <w:rsid w:val="00C66C35"/>
    <w:rsid w:val="00C70F7C"/>
    <w:rsid w:val="00C723DA"/>
    <w:rsid w:val="00C74D4E"/>
    <w:rsid w:val="00C84A5B"/>
    <w:rsid w:val="00C8688F"/>
    <w:rsid w:val="00C87F0F"/>
    <w:rsid w:val="00C95610"/>
    <w:rsid w:val="00C9564D"/>
    <w:rsid w:val="00C95773"/>
    <w:rsid w:val="00C95D6C"/>
    <w:rsid w:val="00C95FFD"/>
    <w:rsid w:val="00CA4BA1"/>
    <w:rsid w:val="00CB2355"/>
    <w:rsid w:val="00CC383C"/>
    <w:rsid w:val="00CD2760"/>
    <w:rsid w:val="00CD4582"/>
    <w:rsid w:val="00CD540A"/>
    <w:rsid w:val="00CD5821"/>
    <w:rsid w:val="00CD7D2B"/>
    <w:rsid w:val="00CF2065"/>
    <w:rsid w:val="00CF2562"/>
    <w:rsid w:val="00CF476D"/>
    <w:rsid w:val="00D11AE7"/>
    <w:rsid w:val="00D11C25"/>
    <w:rsid w:val="00D14547"/>
    <w:rsid w:val="00D17397"/>
    <w:rsid w:val="00D20F2B"/>
    <w:rsid w:val="00D22F6C"/>
    <w:rsid w:val="00D3672B"/>
    <w:rsid w:val="00D42264"/>
    <w:rsid w:val="00D42842"/>
    <w:rsid w:val="00D46EBB"/>
    <w:rsid w:val="00D51462"/>
    <w:rsid w:val="00D52E2E"/>
    <w:rsid w:val="00D55932"/>
    <w:rsid w:val="00D60701"/>
    <w:rsid w:val="00D654D2"/>
    <w:rsid w:val="00D65BA9"/>
    <w:rsid w:val="00D81F9D"/>
    <w:rsid w:val="00D86DAC"/>
    <w:rsid w:val="00D90B84"/>
    <w:rsid w:val="00D93AB7"/>
    <w:rsid w:val="00D95005"/>
    <w:rsid w:val="00D96D64"/>
    <w:rsid w:val="00D96F8C"/>
    <w:rsid w:val="00DA0995"/>
    <w:rsid w:val="00DA2BA3"/>
    <w:rsid w:val="00DA74B2"/>
    <w:rsid w:val="00DB0397"/>
    <w:rsid w:val="00DB4131"/>
    <w:rsid w:val="00DB5470"/>
    <w:rsid w:val="00DD6BB2"/>
    <w:rsid w:val="00DE5F6F"/>
    <w:rsid w:val="00DE6A4B"/>
    <w:rsid w:val="00DF0380"/>
    <w:rsid w:val="00DF0F09"/>
    <w:rsid w:val="00DF4CFB"/>
    <w:rsid w:val="00E01C8C"/>
    <w:rsid w:val="00E05B58"/>
    <w:rsid w:val="00E076AC"/>
    <w:rsid w:val="00E131BB"/>
    <w:rsid w:val="00E1605E"/>
    <w:rsid w:val="00E22164"/>
    <w:rsid w:val="00E2405C"/>
    <w:rsid w:val="00E243C0"/>
    <w:rsid w:val="00E261C5"/>
    <w:rsid w:val="00E40788"/>
    <w:rsid w:val="00E42A8D"/>
    <w:rsid w:val="00E47F69"/>
    <w:rsid w:val="00E60874"/>
    <w:rsid w:val="00E61BEC"/>
    <w:rsid w:val="00E62217"/>
    <w:rsid w:val="00E670D9"/>
    <w:rsid w:val="00E67576"/>
    <w:rsid w:val="00E71DC8"/>
    <w:rsid w:val="00E73EA0"/>
    <w:rsid w:val="00E7464F"/>
    <w:rsid w:val="00E74CF8"/>
    <w:rsid w:val="00E7600D"/>
    <w:rsid w:val="00E76FB1"/>
    <w:rsid w:val="00E80A3E"/>
    <w:rsid w:val="00E80ADB"/>
    <w:rsid w:val="00E81E41"/>
    <w:rsid w:val="00E95470"/>
    <w:rsid w:val="00E954D4"/>
    <w:rsid w:val="00EA1321"/>
    <w:rsid w:val="00EB0CCC"/>
    <w:rsid w:val="00EB7247"/>
    <w:rsid w:val="00EB74F4"/>
    <w:rsid w:val="00EC06F2"/>
    <w:rsid w:val="00EC1EC0"/>
    <w:rsid w:val="00EC2CF1"/>
    <w:rsid w:val="00ED2750"/>
    <w:rsid w:val="00EE0245"/>
    <w:rsid w:val="00EE22B7"/>
    <w:rsid w:val="00EE37BD"/>
    <w:rsid w:val="00EF2BB9"/>
    <w:rsid w:val="00EF2D30"/>
    <w:rsid w:val="00EF521E"/>
    <w:rsid w:val="00EF5832"/>
    <w:rsid w:val="00EF66C4"/>
    <w:rsid w:val="00EF7F6F"/>
    <w:rsid w:val="00F05FD3"/>
    <w:rsid w:val="00F1278E"/>
    <w:rsid w:val="00F16F3E"/>
    <w:rsid w:val="00F20485"/>
    <w:rsid w:val="00F26359"/>
    <w:rsid w:val="00F309BA"/>
    <w:rsid w:val="00F3711C"/>
    <w:rsid w:val="00F41D05"/>
    <w:rsid w:val="00F45AF8"/>
    <w:rsid w:val="00F51672"/>
    <w:rsid w:val="00F51AB8"/>
    <w:rsid w:val="00F557A1"/>
    <w:rsid w:val="00F57BA5"/>
    <w:rsid w:val="00F60E3D"/>
    <w:rsid w:val="00F64938"/>
    <w:rsid w:val="00F64FD0"/>
    <w:rsid w:val="00F66F15"/>
    <w:rsid w:val="00F73726"/>
    <w:rsid w:val="00F7393E"/>
    <w:rsid w:val="00F81159"/>
    <w:rsid w:val="00F813B9"/>
    <w:rsid w:val="00F81E2F"/>
    <w:rsid w:val="00F82D87"/>
    <w:rsid w:val="00F90957"/>
    <w:rsid w:val="00F92F3A"/>
    <w:rsid w:val="00FB0AC3"/>
    <w:rsid w:val="00FB5D2F"/>
    <w:rsid w:val="00FB7063"/>
    <w:rsid w:val="00FC000D"/>
    <w:rsid w:val="00FC0FF6"/>
    <w:rsid w:val="00FC1DD6"/>
    <w:rsid w:val="00FC74A6"/>
    <w:rsid w:val="00FD30B9"/>
    <w:rsid w:val="00FD4A77"/>
    <w:rsid w:val="00FD6680"/>
    <w:rsid w:val="00FD72B8"/>
    <w:rsid w:val="00FE1596"/>
    <w:rsid w:val="00FF0134"/>
    <w:rsid w:val="00FF6139"/>
    <w:rsid w:val="00FF6827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768F"/>
  <w15:docId w15:val="{175942EA-BE62-4D24-9EE1-8D15A62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C4F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C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C4FE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C4FE0"/>
    <w:pPr>
      <w:spacing w:before="120"/>
    </w:pPr>
    <w:rPr>
      <w:rFonts w:cstheme="minorHAnsi"/>
      <w:b/>
      <w:bCs/>
      <w:i/>
      <w:iCs/>
    </w:rPr>
  </w:style>
  <w:style w:type="paragraph" w:styleId="2">
    <w:name w:val="toc 2"/>
    <w:basedOn w:val="a0"/>
    <w:next w:val="a0"/>
    <w:autoRedefine/>
    <w:uiPriority w:val="39"/>
    <w:semiHidden/>
    <w:unhideWhenUsed/>
    <w:rsid w:val="006C4FE0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0"/>
    <w:next w:val="a0"/>
    <w:autoRedefine/>
    <w:uiPriority w:val="39"/>
    <w:semiHidden/>
    <w:unhideWhenUsed/>
    <w:rsid w:val="006C4FE0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0"/>
    <w:next w:val="a0"/>
    <w:autoRedefine/>
    <w:uiPriority w:val="39"/>
    <w:semiHidden/>
    <w:unhideWhenUsed/>
    <w:rsid w:val="006C4FE0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semiHidden/>
    <w:unhideWhenUsed/>
    <w:rsid w:val="006C4FE0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6C4FE0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6C4FE0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6C4FE0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semiHidden/>
    <w:unhideWhenUsed/>
    <w:rsid w:val="006C4FE0"/>
    <w:pPr>
      <w:ind w:left="1920"/>
    </w:pPr>
    <w:rPr>
      <w:rFonts w:cstheme="minorHAnsi"/>
      <w:sz w:val="20"/>
      <w:szCs w:val="20"/>
    </w:rPr>
  </w:style>
  <w:style w:type="character" w:styleId="a5">
    <w:name w:val="Hyperlink"/>
    <w:basedOn w:val="a1"/>
    <w:uiPriority w:val="99"/>
    <w:unhideWhenUsed/>
    <w:rsid w:val="008022B5"/>
    <w:rPr>
      <w:color w:val="0563C1" w:themeColor="hyperlink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3F2DFF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3F2DFF"/>
    <w:rPr>
      <w:sz w:val="20"/>
      <w:szCs w:val="20"/>
    </w:rPr>
  </w:style>
  <w:style w:type="character" w:styleId="a8">
    <w:name w:val="footnote reference"/>
    <w:basedOn w:val="a1"/>
    <w:unhideWhenUsed/>
    <w:rsid w:val="003F2DFF"/>
    <w:rPr>
      <w:vertAlign w:val="superscript"/>
    </w:rPr>
  </w:style>
  <w:style w:type="paragraph" w:customStyle="1" w:styleId="20">
    <w:name w:val="Основной текст (2)"/>
    <w:basedOn w:val="a0"/>
    <w:link w:val="21"/>
    <w:qFormat/>
    <w:rsid w:val="00333227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9">
    <w:name w:val="header"/>
    <w:basedOn w:val="a0"/>
    <w:link w:val="aa"/>
    <w:uiPriority w:val="99"/>
    <w:unhideWhenUsed/>
    <w:rsid w:val="000507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5075B"/>
  </w:style>
  <w:style w:type="paragraph" w:styleId="ab">
    <w:name w:val="footer"/>
    <w:basedOn w:val="a0"/>
    <w:link w:val="ac"/>
    <w:uiPriority w:val="99"/>
    <w:unhideWhenUsed/>
    <w:rsid w:val="000507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5075B"/>
  </w:style>
  <w:style w:type="paragraph" w:customStyle="1" w:styleId="western">
    <w:name w:val="western"/>
    <w:basedOn w:val="a0"/>
    <w:rsid w:val="00E240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">
    <w:name w:val="Тире"/>
    <w:basedOn w:val="ad"/>
    <w:link w:val="ae"/>
    <w:qFormat/>
    <w:rsid w:val="00E2405C"/>
    <w:pPr>
      <w:numPr>
        <w:numId w:val="9"/>
      </w:numPr>
      <w:spacing w:line="360" w:lineRule="auto"/>
      <w:ind w:left="0" w:firstLine="709"/>
      <w:jc w:val="both"/>
    </w:pPr>
    <w:rPr>
      <w:rFonts w:eastAsia="Times New Roman"/>
      <w:color w:val="000000"/>
      <w:sz w:val="28"/>
      <w:szCs w:val="28"/>
    </w:rPr>
  </w:style>
  <w:style w:type="character" w:customStyle="1" w:styleId="ae">
    <w:name w:val="Тире Знак"/>
    <w:basedOn w:val="a1"/>
    <w:link w:val="a"/>
    <w:rsid w:val="00E2405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d">
    <w:name w:val="Normal (Web)"/>
    <w:basedOn w:val="a0"/>
    <w:uiPriority w:val="99"/>
    <w:unhideWhenUsed/>
    <w:rsid w:val="00E2405C"/>
    <w:rPr>
      <w:rFonts w:ascii="Times New Roman" w:hAnsi="Times New Roman" w:cs="Times New Roman"/>
    </w:rPr>
  </w:style>
  <w:style w:type="paragraph" w:styleId="af">
    <w:name w:val="No Spacing"/>
    <w:uiPriority w:val="1"/>
    <w:qFormat/>
    <w:rsid w:val="00E2405C"/>
    <w:rPr>
      <w:sz w:val="22"/>
      <w:szCs w:val="22"/>
    </w:rPr>
  </w:style>
  <w:style w:type="paragraph" w:customStyle="1" w:styleId="af0">
    <w:name w:val="По умолчанию"/>
    <w:rsid w:val="000749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af1">
    <w:name w:val="List Paragraph"/>
    <w:aliases w:val="мой таймс2"/>
    <w:basedOn w:val="a0"/>
    <w:link w:val="af2"/>
    <w:uiPriority w:val="34"/>
    <w:qFormat/>
    <w:rsid w:val="000749B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22">
    <w:name w:val="Абзац списка2"/>
    <w:basedOn w:val="a0"/>
    <w:rsid w:val="00DE6A4B"/>
    <w:pPr>
      <w:ind w:left="720"/>
      <w:contextualSpacing/>
    </w:pPr>
    <w:rPr>
      <w:rFonts w:ascii="Times New Roman" w:eastAsia="Arial" w:hAnsi="Times New Roman" w:cs="Times New Roman"/>
      <w:sz w:val="20"/>
      <w:szCs w:val="20"/>
    </w:rPr>
  </w:style>
  <w:style w:type="table" w:styleId="af3">
    <w:name w:val="Table Grid"/>
    <w:basedOn w:val="a2"/>
    <w:uiPriority w:val="39"/>
    <w:rsid w:val="00252C4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252C4C"/>
    <w:rPr>
      <w:color w:val="954F72" w:themeColor="followedHyperlink"/>
      <w:u w:val="single"/>
    </w:rPr>
  </w:style>
  <w:style w:type="character" w:styleId="af5">
    <w:name w:val="Placeholder Text"/>
    <w:basedOn w:val="a1"/>
    <w:uiPriority w:val="99"/>
    <w:semiHidden/>
    <w:rsid w:val="00A05F59"/>
    <w:rPr>
      <w:color w:val="808080"/>
    </w:rPr>
  </w:style>
  <w:style w:type="character" w:customStyle="1" w:styleId="21">
    <w:name w:val="Основной текст (2)_"/>
    <w:link w:val="20"/>
    <w:qFormat/>
    <w:rsid w:val="004B7965"/>
    <w:rPr>
      <w:rFonts w:ascii="Times New Roman" w:eastAsia="Times New Roman" w:hAnsi="Times New Roman" w:cs="Times New Roman"/>
      <w:sz w:val="26"/>
      <w:szCs w:val="26"/>
      <w:shd w:val="solid" w:color="FFFFFF" w:fill="auto"/>
      <w:lang w:eastAsia="zh-CN"/>
    </w:rPr>
  </w:style>
  <w:style w:type="character" w:customStyle="1" w:styleId="2Exact">
    <w:name w:val="Основной текст (2) Exact"/>
    <w:qFormat/>
    <w:rsid w:val="004B79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f6">
    <w:name w:val="Содержимое врезки"/>
    <w:basedOn w:val="a0"/>
    <w:qFormat/>
    <w:rsid w:val="004B7965"/>
    <w:rPr>
      <w:rFonts w:ascii="Times New Roman" w:eastAsia="Times New Roman" w:hAnsi="Times New Roman" w:cs="Times New Roman"/>
    </w:rPr>
  </w:style>
  <w:style w:type="character" w:customStyle="1" w:styleId="af2">
    <w:name w:val="Абзац списка Знак"/>
    <w:aliases w:val="мой таймс2 Знак"/>
    <w:link w:val="af1"/>
    <w:uiPriority w:val="34"/>
    <w:qFormat/>
    <w:locked/>
    <w:rsid w:val="00F41D05"/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B036CE-4C1E-46D9-A0BD-D5DD46A5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V.</cp:lastModifiedBy>
  <cp:revision>190</cp:revision>
  <cp:lastPrinted>2023-06-07T19:34:00Z</cp:lastPrinted>
  <dcterms:created xsi:type="dcterms:W3CDTF">2023-05-23T05:22:00Z</dcterms:created>
  <dcterms:modified xsi:type="dcterms:W3CDTF">2025-01-22T04:19:00Z</dcterms:modified>
</cp:coreProperties>
</file>