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6E77" w14:textId="2253CFC6" w:rsidR="00DC632D" w:rsidRDefault="00DC632D" w:rsidP="00833B1E">
      <w:pPr>
        <w:spacing w:line="240" w:lineRule="auto"/>
        <w:ind w:left="-1560"/>
        <w:jc w:val="center"/>
        <w:rPr>
          <w:rFonts w:eastAsia="Times New Roman" w:cs="Times New Roman"/>
          <w:szCs w:val="28"/>
          <w:lang w:eastAsia="ru-RU"/>
        </w:rPr>
        <w:sectPr w:rsidR="00DC632D" w:rsidSect="00833B1E">
          <w:footerReference w:type="default" r:id="rId8"/>
          <w:pgSz w:w="11906" w:h="16838"/>
          <w:pgMar w:top="1134" w:right="850" w:bottom="993" w:left="1985" w:header="708" w:footer="708" w:gutter="0"/>
          <w:cols w:space="708"/>
          <w:titlePg/>
          <w:docGrid w:linePitch="381"/>
        </w:sect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-1809856773"/>
        <w:docPartObj>
          <w:docPartGallery w:val="Table of Contents"/>
          <w:docPartUnique/>
        </w:docPartObj>
      </w:sdtPr>
      <w:sdtEndPr>
        <w:rPr>
          <w:rFonts w:cs="Times New Roman"/>
          <w:szCs w:val="28"/>
        </w:rPr>
      </w:sdtEndPr>
      <w:sdtContent>
        <w:p w14:paraId="51222805" w14:textId="76127607" w:rsidR="00C00093" w:rsidRDefault="00961B59" w:rsidP="00434072">
          <w:pPr>
            <w:pStyle w:val="a4"/>
            <w:jc w:val="center"/>
            <w:rPr>
              <w:rFonts w:ascii="Times New Roman" w:hAnsi="Times New Roman" w:cs="Times New Roman"/>
              <w:b w:val="0"/>
              <w:bCs w:val="0"/>
              <w:color w:val="auto"/>
            </w:rPr>
          </w:pPr>
          <w:r w:rsidRPr="00434072">
            <w:rPr>
              <w:rFonts w:ascii="Times New Roman" w:hAnsi="Times New Roman" w:cs="Times New Roman"/>
              <w:b w:val="0"/>
              <w:bCs w:val="0"/>
              <w:color w:val="auto"/>
            </w:rPr>
            <w:t>СОДЕРЖАНИЕ</w:t>
          </w:r>
        </w:p>
        <w:p w14:paraId="78328B63" w14:textId="77777777" w:rsidR="00991F9B" w:rsidRPr="00991F9B" w:rsidRDefault="00991F9B" w:rsidP="00991F9B">
          <w:pPr>
            <w:rPr>
              <w:lang w:eastAsia="ru-RU"/>
            </w:rPr>
          </w:pPr>
        </w:p>
        <w:p w14:paraId="4E060062" w14:textId="2F43DBF0" w:rsidR="00DE3863" w:rsidRPr="006D7965" w:rsidRDefault="00C00093" w:rsidP="00DE3863">
          <w:pPr>
            <w:pStyle w:val="2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6D796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D796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D796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0087662" w:history="1"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_Toc170087662 \h </w:instrTex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4981CC" w14:textId="6A09D234" w:rsidR="00DE3863" w:rsidRPr="006D7965" w:rsidRDefault="00AA25C6" w:rsidP="00DE3863">
          <w:pPr>
            <w:pStyle w:val="2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087663" w:history="1"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 </w:t>
            </w:r>
            <w:r w:rsid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еоретические аспекты исследования оценки и управления рисками в сфере государственных закупок учреждения высшего образования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_Toc170087663 \h </w:instrTex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0552EA" w14:textId="370D1091" w:rsidR="00DE3863" w:rsidRPr="006D7965" w:rsidRDefault="00AA25C6" w:rsidP="00DE3863">
          <w:pPr>
            <w:pStyle w:val="2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087664" w:history="1"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иски осуществления деятельности в сфере государственных закупок учреждения высшего образования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_Toc170087664 \h </w:instrTex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4AB2BF" w14:textId="629DDCF5" w:rsidR="00DE3863" w:rsidRPr="006D7965" w:rsidRDefault="00AA25C6" w:rsidP="00DE3863">
          <w:pPr>
            <w:pStyle w:val="2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087665" w:history="1"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1.2 </w:t>
            </w:r>
            <w:r w:rsid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ценка рисков в сефере государственных закупок учреждения высшего образования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_Toc170087665 \h </w:instrTex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B83E20" w14:textId="76ACA7F6" w:rsidR="00DE3863" w:rsidRPr="006D7965" w:rsidRDefault="00AA25C6" w:rsidP="00DE3863">
          <w:pPr>
            <w:pStyle w:val="2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087666" w:history="1"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</w:t>
            </w:r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правление рисками в сфере государственных закупок учреждения высшего образования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_Toc170087666 \h </w:instrTex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342B77" w14:textId="223B4B87" w:rsidR="00DE3863" w:rsidRPr="006D7965" w:rsidRDefault="00AA25C6" w:rsidP="00DE3863">
          <w:pPr>
            <w:pStyle w:val="2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087667" w:history="1"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сследование рисков и процесса управления рисками в сфере государственных закупок учреждения высшего образования (на примере фгбоу во «ургэу»)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_Toc170087667 \h </w:instrTex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7445E6" w14:textId="782F5844" w:rsidR="00DE3863" w:rsidRPr="006D7965" w:rsidRDefault="00AA25C6" w:rsidP="00DE3863">
          <w:pPr>
            <w:pStyle w:val="2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087668" w:history="1"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омпоненты системы управления рисками в сфере государственных закупок учреждения высшего образования (на примере фгбоу во «ургэу»)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_Toc170087668 \h </w:instrTex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AA884F" w14:textId="5BC94AA5" w:rsidR="00DE3863" w:rsidRPr="006D7965" w:rsidRDefault="00AA25C6" w:rsidP="00DE3863">
          <w:pPr>
            <w:pStyle w:val="2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087669" w:history="1"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ценка рисков в сфере государственных закупок учреждения высшего образования (на примере фгбоу во «ургэу»)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_Toc170087669 \h </w:instrTex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3C0D00" w14:textId="72BFB83E" w:rsidR="00DE3863" w:rsidRPr="006D7965" w:rsidRDefault="00AA25C6" w:rsidP="00DE3863">
          <w:pPr>
            <w:pStyle w:val="2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087670" w:history="1"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2.3 </w:t>
            </w:r>
            <w:r w:rsid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езультаты оценки рисков в сфере государственных закупок учреждения высшего образования (на примере фгбоу во «ургэу»)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_Toc170087670 \h </w:instrTex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CB8BB9" w14:textId="2A10889A" w:rsidR="00DE3863" w:rsidRPr="006D7965" w:rsidRDefault="00AA25C6" w:rsidP="00DE3863">
          <w:pPr>
            <w:pStyle w:val="13"/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087671" w:history="1"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3 </w:t>
            </w:r>
            <w:r w:rsid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аправления совершенствования управления рисками в сфере государственных закупок учреждения высшего образования (на примере фгбоу во «ургэу»)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_Toc170087671 \h </w:instrTex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BC0010" w14:textId="09E67A4B" w:rsidR="00DE3863" w:rsidRPr="006D7965" w:rsidRDefault="00AA25C6" w:rsidP="00DE3863">
          <w:pPr>
            <w:pStyle w:val="2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087672" w:history="1"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3.1. Потенциальные риски в сфере государственных закупок (на примерефгбоу во «ургэу»)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_Toc170087672 \h </w:instrTex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5B4712" w14:textId="7C2E1B34" w:rsidR="00DE3863" w:rsidRPr="006D7965" w:rsidRDefault="00AA25C6" w:rsidP="00DE3863">
          <w:pPr>
            <w:pStyle w:val="2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087673" w:history="1"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екомендации по совершенствованию управления рисками деятельности в сфере государственных закупок учреждения высшего образования (на примере фгбоу во «ургэу»)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_Toc170087673 \h </w:instrTex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C24E8A" w14:textId="33D75F70" w:rsidR="00DE3863" w:rsidRPr="006D7965" w:rsidRDefault="00AA25C6" w:rsidP="00DE3863">
          <w:pPr>
            <w:pStyle w:val="2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087674" w:history="1">
            <w:r w:rsid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_Toc170087674 \h </w:instrTex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82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4BC52C" w14:textId="71C0171E" w:rsidR="00DE3863" w:rsidRPr="006D7965" w:rsidRDefault="00AA25C6" w:rsidP="00DE3863">
          <w:pPr>
            <w:pStyle w:val="24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70087675" w:history="1">
            <w:r w:rsid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6D7965" w:rsidRPr="006D796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истиочников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_Toc170087675 \h </w:instrTex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  <w:r w:rsidR="00DE3863" w:rsidRPr="006D79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002415" w14:textId="36D7F5F0" w:rsidR="00C00093" w:rsidRPr="00DE3863" w:rsidRDefault="00C00093" w:rsidP="00DE3863">
          <w:pPr>
            <w:rPr>
              <w:rFonts w:cs="Times New Roman"/>
              <w:szCs w:val="28"/>
            </w:rPr>
            <w:sectPr w:rsidR="00C00093" w:rsidRPr="00DE3863" w:rsidSect="004D1E10">
              <w:pgSz w:w="11906" w:h="16838"/>
              <w:pgMar w:top="709" w:right="850" w:bottom="1134" w:left="1701" w:header="708" w:footer="708" w:gutter="0"/>
              <w:pgNumType w:start="3"/>
              <w:cols w:space="708"/>
              <w:titlePg/>
              <w:docGrid w:linePitch="381"/>
            </w:sectPr>
          </w:pPr>
          <w:r w:rsidRPr="006D7965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14:paraId="25BA115C" w14:textId="704CA6B7" w:rsidR="00453E3A" w:rsidRPr="00935998" w:rsidRDefault="00453E3A" w:rsidP="00F86C2D">
      <w:pPr>
        <w:pStyle w:val="a6"/>
        <w:tabs>
          <w:tab w:val="left" w:pos="397"/>
          <w:tab w:val="left" w:leader="dot" w:pos="9072"/>
          <w:tab w:val="left" w:leader="dot" w:pos="9214"/>
        </w:tabs>
        <w:ind w:left="0"/>
        <w:jc w:val="center"/>
        <w:outlineLvl w:val="1"/>
      </w:pPr>
      <w:bookmarkStart w:id="0" w:name="_Toc170087662"/>
      <w:r w:rsidRPr="005C523F">
        <w:lastRenderedPageBreak/>
        <w:t>ВВЕДЕНИЕ</w:t>
      </w:r>
      <w:bookmarkEnd w:id="0"/>
    </w:p>
    <w:p w14:paraId="526E7A82" w14:textId="77777777" w:rsidR="00434072" w:rsidRPr="00434072" w:rsidRDefault="00434072" w:rsidP="00DC7B4B">
      <w:pPr>
        <w:pStyle w:val="a6"/>
        <w:tabs>
          <w:tab w:val="left" w:pos="397"/>
          <w:tab w:val="left" w:leader="dot" w:pos="9072"/>
          <w:tab w:val="left" w:leader="dot" w:pos="9214"/>
        </w:tabs>
        <w:ind w:left="0" w:firstLine="709"/>
        <w:jc w:val="center"/>
        <w:outlineLvl w:val="1"/>
      </w:pPr>
    </w:p>
    <w:p w14:paraId="6E38C039" w14:textId="78A6474D" w:rsidR="00453E3A" w:rsidRPr="00C639F7" w:rsidRDefault="00453E3A" w:rsidP="00DC7B4B">
      <w:pPr>
        <w:ind w:firstLine="709"/>
        <w:rPr>
          <w:szCs w:val="28"/>
        </w:rPr>
      </w:pPr>
      <w:r w:rsidRPr="00C639F7">
        <w:rPr>
          <w:szCs w:val="28"/>
        </w:rPr>
        <w:t xml:space="preserve">Организация закупочных процедур является важным звеном для обеспечения благоприятных и безопасных условий осуществления своей деятельности государственных и муниципальных организаций и в частности, затрагивает обеспечение жизнедеятельности населения. Актуальность данной темы обусловлена тем, что в настоящее время государственные и муниципальные учреждения в процессе закупочной деятельности сталкиваются с разного рода рисками, оказывающими негативное влияние на их деятельность. В связи с этим, становится особенно важным исследование системы управления рисками в сфере государственных закупок. </w:t>
      </w:r>
    </w:p>
    <w:p w14:paraId="123347B1" w14:textId="2E1A0A67" w:rsidR="00453E3A" w:rsidRDefault="000B6DB2" w:rsidP="00453E3A">
      <w:pPr>
        <w:ind w:firstLine="709"/>
      </w:pPr>
      <w:r>
        <w:rPr>
          <w:szCs w:val="28"/>
        </w:rPr>
        <w:t xml:space="preserve">Цель выпускной квалификационной работы </w:t>
      </w:r>
      <w:r w:rsidR="00453E3A">
        <w:t xml:space="preserve">– дать оценку рисков </w:t>
      </w:r>
      <w:r w:rsidR="003B2301">
        <w:t xml:space="preserve">закупочной </w:t>
      </w:r>
      <w:r w:rsidR="00453E3A">
        <w:t xml:space="preserve">деятельности организации </w:t>
      </w:r>
      <w:r w:rsidR="003B2301">
        <w:t>высшего образования</w:t>
      </w:r>
      <w:r w:rsidR="00453E3A">
        <w:t xml:space="preserve"> и предложить рекомендации </w:t>
      </w:r>
      <w:r>
        <w:t xml:space="preserve">по </w:t>
      </w:r>
      <w:r w:rsidR="00453E3A" w:rsidRPr="00EE5491">
        <w:t>совершенствованию системы управления рисками.</w:t>
      </w:r>
    </w:p>
    <w:p w14:paraId="545203E0" w14:textId="363D50C8" w:rsidR="00453E3A" w:rsidRDefault="00453E3A" w:rsidP="00453E3A">
      <w:pPr>
        <w:ind w:firstLine="709"/>
      </w:pPr>
      <w:r>
        <w:t xml:space="preserve">Для реализации </w:t>
      </w:r>
      <w:r w:rsidR="000B6DB2">
        <w:t>указанной</w:t>
      </w:r>
      <w:r>
        <w:t xml:space="preserve"> цели были поставлены следующие задачи: </w:t>
      </w:r>
    </w:p>
    <w:p w14:paraId="696B9984" w14:textId="4A99B759" w:rsidR="00453E3A" w:rsidRDefault="00453E3A" w:rsidP="00453E3A">
      <w:pPr>
        <w:pStyle w:val="a6"/>
        <w:numPr>
          <w:ilvl w:val="0"/>
          <w:numId w:val="1"/>
        </w:numPr>
        <w:ind w:left="0" w:firstLine="709"/>
      </w:pPr>
      <w:r>
        <w:t xml:space="preserve">изучить теоретические и методические аспекты рисков деятельности </w:t>
      </w:r>
      <w:r w:rsidR="003B2301">
        <w:t>в сфере государственных закупок организации высшего образования</w:t>
      </w:r>
      <w:r>
        <w:t>;</w:t>
      </w:r>
    </w:p>
    <w:p w14:paraId="5FED416E" w14:textId="412B9886" w:rsidR="00453E3A" w:rsidRDefault="00453E3A" w:rsidP="00453E3A">
      <w:pPr>
        <w:pStyle w:val="a6"/>
        <w:numPr>
          <w:ilvl w:val="0"/>
          <w:numId w:val="1"/>
        </w:numPr>
        <w:ind w:left="0" w:firstLine="709"/>
      </w:pPr>
      <w:r>
        <w:t xml:space="preserve">дать оценку рисков деятельности </w:t>
      </w:r>
      <w:r w:rsidR="003B2301">
        <w:t>в сфере государственных закупок организации высшего образования</w:t>
      </w:r>
      <w:r>
        <w:t>;</w:t>
      </w:r>
    </w:p>
    <w:p w14:paraId="2BF4090E" w14:textId="313D7679" w:rsidR="00453E3A" w:rsidRDefault="00453E3A" w:rsidP="003B2301">
      <w:pPr>
        <w:pStyle w:val="a6"/>
        <w:numPr>
          <w:ilvl w:val="0"/>
          <w:numId w:val="1"/>
        </w:numPr>
        <w:ind w:left="0" w:firstLine="709"/>
      </w:pPr>
      <w:r>
        <w:t>проанализировать р</w:t>
      </w:r>
      <w:r w:rsidRPr="00EE5491">
        <w:t xml:space="preserve">езультаты управления рисками деятельности </w:t>
      </w:r>
      <w:r w:rsidR="003B2301">
        <w:t>в сфере государственных закупок организации высшего образовани</w:t>
      </w:r>
      <w:r w:rsidR="0078072F">
        <w:t>я</w:t>
      </w:r>
      <w:r w:rsidR="003B2301">
        <w:t>;</w:t>
      </w:r>
    </w:p>
    <w:p w14:paraId="4C0C2DBC" w14:textId="33A12FD9" w:rsidR="00453E3A" w:rsidRDefault="0078072F" w:rsidP="003B2301">
      <w:pPr>
        <w:pStyle w:val="a6"/>
        <w:numPr>
          <w:ilvl w:val="0"/>
          <w:numId w:val="1"/>
        </w:numPr>
        <w:ind w:left="0" w:firstLine="709"/>
      </w:pPr>
      <w:r>
        <w:t>предложить</w:t>
      </w:r>
      <w:r w:rsidR="00453E3A">
        <w:t xml:space="preserve"> рекомендации </w:t>
      </w:r>
      <w:r w:rsidR="00453E3A" w:rsidRPr="00BE7DCA">
        <w:t xml:space="preserve">по совершенствованию системы управления рисками </w:t>
      </w:r>
      <w:r w:rsidR="003B2301">
        <w:t>в сфере государственных закупок организации высшего образования</w:t>
      </w:r>
      <w:r>
        <w:t>.</w:t>
      </w:r>
    </w:p>
    <w:p w14:paraId="0A43625D" w14:textId="19BCDE4E" w:rsidR="00453E3A" w:rsidRDefault="00453E3A" w:rsidP="00453E3A">
      <w:pPr>
        <w:ind w:firstLine="709"/>
      </w:pPr>
      <w:r>
        <w:t>Объект исследования –</w:t>
      </w:r>
      <w:r w:rsidR="0078072F">
        <w:t xml:space="preserve"> </w:t>
      </w:r>
      <w:r w:rsidR="007930B9">
        <w:t>Федеральное государственное бюджетное образовательное учреждение высшего образования</w:t>
      </w:r>
      <w:r w:rsidRPr="00C77A3A">
        <w:t xml:space="preserve"> «</w:t>
      </w:r>
      <w:r w:rsidR="007930B9">
        <w:t>Уральский государственный экономический университет</w:t>
      </w:r>
      <w:r w:rsidRPr="00C77A3A">
        <w:t>»</w:t>
      </w:r>
      <w:r w:rsidR="0078072F">
        <w:t xml:space="preserve"> (Далее – ФГБОУ ВО «УрГЭУ»)</w:t>
      </w:r>
      <w:r>
        <w:t>.</w:t>
      </w:r>
    </w:p>
    <w:p w14:paraId="56212DD3" w14:textId="615B8132" w:rsidR="00453E3A" w:rsidRDefault="00453E3A" w:rsidP="00453E3A">
      <w:pPr>
        <w:ind w:firstLine="709"/>
      </w:pPr>
      <w:r>
        <w:lastRenderedPageBreak/>
        <w:t>Предмет исследования –</w:t>
      </w:r>
      <w:r w:rsidR="0078072F">
        <w:t xml:space="preserve"> </w:t>
      </w:r>
      <w:r w:rsidR="00114F32" w:rsidRPr="00114F32">
        <w:t>ри</w:t>
      </w:r>
      <w:r w:rsidR="0078072F">
        <w:t>ски</w:t>
      </w:r>
      <w:r w:rsidR="00114F32" w:rsidRPr="00114F32">
        <w:t xml:space="preserve"> в сфере государственных закупок организации высшего образования</w:t>
      </w:r>
      <w:r w:rsidR="0078072F">
        <w:t xml:space="preserve"> ФГБОУ ВО «УрГЭУ»</w:t>
      </w:r>
      <w:r>
        <w:t>.</w:t>
      </w:r>
    </w:p>
    <w:p w14:paraId="477BE801" w14:textId="13EF30EB" w:rsidR="00453E3A" w:rsidRPr="00DC632D" w:rsidRDefault="00453E3A" w:rsidP="00D76A46">
      <w:pPr>
        <w:ind w:firstLine="709"/>
      </w:pPr>
      <w:r w:rsidRPr="00DC632D">
        <w:t>Теоретическую и методологическую базу исследования составляют общие положения экономической науки, труды отечественных ученых и авторов в области исследования рисков и угроз</w:t>
      </w:r>
      <w:r w:rsidR="00D76A46">
        <w:t xml:space="preserve"> в сфере государственных </w:t>
      </w:r>
      <w:r w:rsidR="00D76A46" w:rsidRPr="0029701D">
        <w:t>закупок</w:t>
      </w:r>
      <w:r w:rsidRPr="0029701D">
        <w:t xml:space="preserve">. К указанным ученым и авторам относятся: </w:t>
      </w:r>
      <w:r w:rsidR="00D76A46" w:rsidRPr="0029701D">
        <w:t>В.А. Перов</w:t>
      </w:r>
      <w:r w:rsidRPr="0029701D">
        <w:t xml:space="preserve">, </w:t>
      </w:r>
      <w:r w:rsidR="00D76A46" w:rsidRPr="0029701D">
        <w:t>С.А. Дюжиков, А. Д. Нечаев</w:t>
      </w:r>
      <w:r w:rsidRPr="0029701D">
        <w:t xml:space="preserve">, </w:t>
      </w:r>
      <w:r w:rsidR="00D76A46" w:rsidRPr="0029701D">
        <w:t>О.В. Костенко и П.Е. Костенко</w:t>
      </w:r>
      <w:r w:rsidRPr="0029701D">
        <w:t>.</w:t>
      </w:r>
      <w:r w:rsidR="00D76A46" w:rsidRPr="0029701D">
        <w:t xml:space="preserve"> </w:t>
      </w:r>
      <w:r w:rsidRPr="0029701D">
        <w:t>Также автором использовались законодательные, нормативные документы</w:t>
      </w:r>
      <w:r w:rsidRPr="00DC632D">
        <w:t xml:space="preserve"> федерального и регионального уровней. </w:t>
      </w:r>
    </w:p>
    <w:p w14:paraId="7A864C6B" w14:textId="6FC19B0A" w:rsidR="00E35EAA" w:rsidRPr="00DC632D" w:rsidRDefault="0094399C" w:rsidP="00453E3A">
      <w:pPr>
        <w:ind w:firstLine="709"/>
        <w:sectPr w:rsidR="00E35EAA" w:rsidRPr="00DC632D" w:rsidSect="00C00093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  <w:r w:rsidRPr="0094399C">
        <w:t>Выпускная квалификационная работа</w:t>
      </w:r>
      <w:r w:rsidR="00453E3A" w:rsidRPr="0094399C">
        <w:t xml:space="preserve"> состоит из введения, трех глав основного текста, заключения, списка использованных источников. Содержание работы изложено на </w:t>
      </w:r>
      <w:r w:rsidR="00935998">
        <w:t>86</w:t>
      </w:r>
      <w:r w:rsidR="00453E3A" w:rsidRPr="0094399C">
        <w:t xml:space="preserve"> страницах машинописного текста и включает </w:t>
      </w:r>
      <w:r w:rsidR="00935998">
        <w:t>10</w:t>
      </w:r>
      <w:r w:rsidR="00453E3A" w:rsidRPr="0094399C">
        <w:t xml:space="preserve"> рисунков, </w:t>
      </w:r>
      <w:r w:rsidR="00935998">
        <w:t>12</w:t>
      </w:r>
      <w:r w:rsidR="00453E3A" w:rsidRPr="0094399C">
        <w:t xml:space="preserve"> таблиц</w:t>
      </w:r>
      <w:r w:rsidR="00935998">
        <w:t>, 3 формулы</w:t>
      </w:r>
      <w:r w:rsidR="00453E3A" w:rsidRPr="0094399C">
        <w:t xml:space="preserve">. Список использованных источников состоит из </w:t>
      </w:r>
      <w:r w:rsidR="00935998">
        <w:t>40</w:t>
      </w:r>
      <w:r w:rsidR="00453E3A" w:rsidRPr="0094399C">
        <w:t xml:space="preserve"> наименований.</w:t>
      </w:r>
    </w:p>
    <w:p w14:paraId="0D2EAF58" w14:textId="538F0F55" w:rsidR="00E35EAA" w:rsidRPr="005C523F" w:rsidRDefault="00E35EAA" w:rsidP="005C523F">
      <w:pPr>
        <w:pStyle w:val="a6"/>
        <w:tabs>
          <w:tab w:val="left" w:pos="397"/>
          <w:tab w:val="left" w:leader="dot" w:pos="9072"/>
          <w:tab w:val="left" w:leader="dot" w:pos="9214"/>
        </w:tabs>
        <w:ind w:left="0" w:firstLine="709"/>
        <w:jc w:val="center"/>
        <w:outlineLvl w:val="1"/>
      </w:pPr>
      <w:bookmarkStart w:id="1" w:name="_Toc170087663"/>
      <w:r>
        <w:lastRenderedPageBreak/>
        <w:t xml:space="preserve">1 </w:t>
      </w:r>
      <w:r w:rsidR="00DE3863" w:rsidRPr="005C523F">
        <w:t xml:space="preserve">ТЕОРЕТИЧЕСКИЕ АСПЕКТЫ ИССЛЕДОВАНИЯ </w:t>
      </w:r>
      <w:r w:rsidR="00DE3863">
        <w:t xml:space="preserve">ОЦЕНКИ И УПРАВЛЕНИЯ </w:t>
      </w:r>
      <w:r w:rsidR="00DE3863" w:rsidRPr="005C523F">
        <w:t xml:space="preserve">РИСКАМИ В СФЕРЕ ГОСУДАРСТВЕННЫХ ЗАКУПОК </w:t>
      </w:r>
      <w:r w:rsidR="00DE3863">
        <w:t>УЧРЕЖДЕНИЯ</w:t>
      </w:r>
      <w:r w:rsidR="00DE3863" w:rsidRPr="005C523F">
        <w:t xml:space="preserve"> ВЫСШЕГО ОБРАЗОВАНИЯ</w:t>
      </w:r>
      <w:bookmarkEnd w:id="1"/>
    </w:p>
    <w:p w14:paraId="530969DB" w14:textId="77777777" w:rsidR="00E35EAA" w:rsidRPr="005C523F" w:rsidRDefault="00E35EAA" w:rsidP="005C523F">
      <w:pPr>
        <w:pStyle w:val="a6"/>
        <w:tabs>
          <w:tab w:val="left" w:pos="397"/>
          <w:tab w:val="left" w:leader="dot" w:pos="9072"/>
          <w:tab w:val="left" w:leader="dot" w:pos="9214"/>
        </w:tabs>
        <w:ind w:left="0" w:firstLine="709"/>
        <w:jc w:val="center"/>
        <w:outlineLvl w:val="1"/>
      </w:pPr>
    </w:p>
    <w:p w14:paraId="2B2EDAD0" w14:textId="336A099D" w:rsidR="00E35EAA" w:rsidRPr="005C523F" w:rsidRDefault="00E35EAA" w:rsidP="005C523F">
      <w:pPr>
        <w:pStyle w:val="a6"/>
        <w:tabs>
          <w:tab w:val="left" w:pos="397"/>
          <w:tab w:val="left" w:leader="dot" w:pos="9072"/>
          <w:tab w:val="left" w:leader="dot" w:pos="9214"/>
        </w:tabs>
        <w:ind w:left="0" w:firstLine="709"/>
        <w:jc w:val="center"/>
        <w:outlineLvl w:val="1"/>
      </w:pPr>
      <w:bookmarkStart w:id="2" w:name="_Toc170087664"/>
      <w:r w:rsidRPr="005C523F">
        <w:t xml:space="preserve">1.1 </w:t>
      </w:r>
      <w:r w:rsidR="00DE3863" w:rsidRPr="005C523F">
        <w:t xml:space="preserve">РИСКИ ОСУЩЕСТВЛЕНИЯ ДЕЯТЕЛЬНОСТИ В СФЕРЕ ГОСУДАРСТВЕННЫХ ЗАКУПОК </w:t>
      </w:r>
      <w:r w:rsidR="00DE3863">
        <w:t>УЧРЕЖДЕНИЯ</w:t>
      </w:r>
      <w:r w:rsidR="00DE3863" w:rsidRPr="005C523F">
        <w:t xml:space="preserve"> ВЫСШЕГО ОБРАЗОВАНИЯ</w:t>
      </w:r>
      <w:bookmarkEnd w:id="2"/>
    </w:p>
    <w:p w14:paraId="3F8D38C0" w14:textId="77777777" w:rsidR="00E35EAA" w:rsidRDefault="00E35EAA" w:rsidP="00E35EAA">
      <w:pPr>
        <w:spacing w:line="480" w:lineRule="auto"/>
        <w:jc w:val="center"/>
      </w:pPr>
    </w:p>
    <w:p w14:paraId="27C6F9C4" w14:textId="35EB3200" w:rsidR="00E35EAA" w:rsidRPr="00420889" w:rsidRDefault="002077CE" w:rsidP="00E35EAA">
      <w:pPr>
        <w:ind w:firstLine="709"/>
      </w:pPr>
      <w:r w:rsidRPr="002077CE">
        <w:t xml:space="preserve">С целью минимизации экономических и коррупционных рисков с 2014 г. идет активное становление контрактной системы в сфере закупок для государственных и муниципальных нужд, которая представляет собой совокупность участников закупок, осуществляемых ими действий, в том числе с использованием </w:t>
      </w:r>
      <w:r w:rsidRPr="00D3731F">
        <w:t xml:space="preserve">общероссийского сайта закупок в соответствии с </w:t>
      </w:r>
      <w:r w:rsidRPr="00420889">
        <w:t>законодательством РФ</w:t>
      </w:r>
      <w:r w:rsidR="00D3731F" w:rsidRPr="00420889">
        <w:t xml:space="preserve"> [</w:t>
      </w:r>
      <w:r w:rsidR="00D5719C" w:rsidRPr="00420889">
        <w:t>11</w:t>
      </w:r>
      <w:r w:rsidR="00D3731F" w:rsidRPr="00420889">
        <w:t>]</w:t>
      </w:r>
      <w:r w:rsidR="00E35EAA" w:rsidRPr="00420889">
        <w:t>.</w:t>
      </w:r>
    </w:p>
    <w:p w14:paraId="176889C8" w14:textId="15D1B953" w:rsidR="00E35EAA" w:rsidRDefault="00E35EAA" w:rsidP="00E35EAA">
      <w:pPr>
        <w:pStyle w:val="a6"/>
        <w:ind w:left="0" w:firstLine="709"/>
      </w:pPr>
      <w:r w:rsidRPr="00420889">
        <w:t>Согласно п.</w:t>
      </w:r>
      <w:r w:rsidR="002077CE" w:rsidRPr="00420889">
        <w:t>1</w:t>
      </w:r>
      <w:r w:rsidRPr="00420889">
        <w:t xml:space="preserve"> </w:t>
      </w:r>
      <w:r w:rsidR="002077CE" w:rsidRPr="00420889">
        <w:t>ст. 1 Федерального закона</w:t>
      </w:r>
      <w:r w:rsidRPr="00420889">
        <w:t xml:space="preserve"> РФ от </w:t>
      </w:r>
      <w:r w:rsidR="002077CE" w:rsidRPr="00420889">
        <w:t>18</w:t>
      </w:r>
      <w:r w:rsidRPr="00420889">
        <w:t>.0</w:t>
      </w:r>
      <w:r w:rsidR="002077CE" w:rsidRPr="00420889">
        <w:t>7</w:t>
      </w:r>
      <w:r w:rsidRPr="00420889">
        <w:t>.201</w:t>
      </w:r>
      <w:r w:rsidR="002077CE" w:rsidRPr="00420889">
        <w:t>1</w:t>
      </w:r>
      <w:r w:rsidRPr="00420889">
        <w:t xml:space="preserve"> №</w:t>
      </w:r>
      <w:r w:rsidR="002077CE" w:rsidRPr="00420889">
        <w:t xml:space="preserve"> 223-ФЗ</w:t>
      </w:r>
      <w:r w:rsidRPr="00420889">
        <w:t xml:space="preserve"> «</w:t>
      </w:r>
      <w:r w:rsidR="002077CE" w:rsidRPr="00420889">
        <w:t>О закупках товаров, работ, услуг отдельными видами юридических лиц</w:t>
      </w:r>
      <w:r w:rsidRPr="00420889">
        <w:t xml:space="preserve">», </w:t>
      </w:r>
      <w:r w:rsidR="00D90B1B" w:rsidRPr="00420889">
        <w:t xml:space="preserve">осуществление государственных закупок </w:t>
      </w:r>
      <w:r w:rsidRPr="00420889">
        <w:t xml:space="preserve"> – деятельность, направленная на </w:t>
      </w:r>
      <w:r w:rsidR="00D90B1B" w:rsidRPr="00420889">
        <w:rPr>
          <w:color w:val="000000"/>
          <w:sz w:val="30"/>
          <w:szCs w:val="30"/>
          <w:shd w:val="clear" w:color="auto" w:fill="FFFFFF"/>
        </w:rPr>
        <w:t>создание условий для своевременного и полного удовлетворения потребностей заказчиков в товарах, работах, услугах, в том числе для целей коммерческого использования, с необходимыми показателями цены, качества и надежности, эффективное использование денежных средств, расширение возможностей</w:t>
      </w:r>
      <w:r w:rsidR="00D90B1B">
        <w:rPr>
          <w:color w:val="000000"/>
          <w:sz w:val="30"/>
          <w:szCs w:val="30"/>
          <w:shd w:val="clear" w:color="auto" w:fill="FFFFFF"/>
        </w:rPr>
        <w:t xml:space="preserve"> участия юридических и физических лиц в закупке товаров, работ, услуг для нужд заказчиков и стимулирование такого участия, развитие добросовестной конкуренции, обеспечение гласности и прозрачности закупки, предотвращение коррупции и других </w:t>
      </w:r>
      <w:r w:rsidR="00D90B1B" w:rsidRPr="00ED326F">
        <w:rPr>
          <w:color w:val="000000"/>
          <w:sz w:val="30"/>
          <w:szCs w:val="30"/>
          <w:shd w:val="clear" w:color="auto" w:fill="FFFFFF"/>
        </w:rPr>
        <w:t>злоупотреблений</w:t>
      </w:r>
      <w:r w:rsidR="00D90B1B" w:rsidRPr="0029701D">
        <w:rPr>
          <w:color w:val="000000"/>
          <w:sz w:val="30"/>
          <w:szCs w:val="30"/>
          <w:shd w:val="clear" w:color="auto" w:fill="FFFFFF"/>
        </w:rPr>
        <w:t>.</w:t>
      </w:r>
      <w:r w:rsidRPr="0029701D">
        <w:t xml:space="preserve">» </w:t>
      </w:r>
      <w:r w:rsidRPr="007866CB">
        <w:t>[</w:t>
      </w:r>
      <w:r w:rsidR="002F5CB2" w:rsidRPr="00912283">
        <w:t>3</w:t>
      </w:r>
      <w:r w:rsidRPr="007866CB">
        <w:t>]</w:t>
      </w:r>
      <w:r w:rsidRPr="0029701D">
        <w:t>.</w:t>
      </w:r>
      <w:r>
        <w:t xml:space="preserve"> </w:t>
      </w:r>
    </w:p>
    <w:p w14:paraId="5668775E" w14:textId="09A1F96F" w:rsidR="0055503F" w:rsidRPr="008915C7" w:rsidRDefault="0055503F" w:rsidP="00704DC7">
      <w:pPr>
        <w:pStyle w:val="a6"/>
        <w:ind w:left="709"/>
        <w:contextualSpacing w:val="0"/>
        <w:rPr>
          <w:lang w:val="en-US"/>
        </w:rPr>
      </w:pPr>
    </w:p>
    <w:sectPr w:rsidR="0055503F" w:rsidRPr="008915C7" w:rsidSect="00CB14E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4FDA" w14:textId="77777777" w:rsidR="00AA25C6" w:rsidRDefault="00AA25C6" w:rsidP="002077CE">
      <w:pPr>
        <w:spacing w:line="240" w:lineRule="auto"/>
      </w:pPr>
      <w:r>
        <w:separator/>
      </w:r>
    </w:p>
  </w:endnote>
  <w:endnote w:type="continuationSeparator" w:id="0">
    <w:p w14:paraId="3DB58B1B" w14:textId="77777777" w:rsidR="00AA25C6" w:rsidRDefault="00AA25C6" w:rsidP="00207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Noto Naskh Arab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470738"/>
      <w:docPartObj>
        <w:docPartGallery w:val="Page Numbers (Bottom of Page)"/>
        <w:docPartUnique/>
      </w:docPartObj>
    </w:sdtPr>
    <w:sdtEndPr/>
    <w:sdtContent>
      <w:p w14:paraId="5D3B1EA9" w14:textId="354D6639" w:rsidR="00F86C2D" w:rsidRDefault="00F86C2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B1E">
          <w:rPr>
            <w:noProof/>
          </w:rPr>
          <w:t>20</w:t>
        </w:r>
        <w:r>
          <w:fldChar w:fldCharType="end"/>
        </w:r>
      </w:p>
    </w:sdtContent>
  </w:sdt>
  <w:p w14:paraId="75836CB8" w14:textId="77777777" w:rsidR="00F86C2D" w:rsidRPr="00E84B6E" w:rsidRDefault="00F86C2D">
    <w:pPr>
      <w:pStyle w:val="af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175A" w14:textId="77777777" w:rsidR="00AA25C6" w:rsidRDefault="00AA25C6" w:rsidP="002077CE">
      <w:pPr>
        <w:spacing w:line="240" w:lineRule="auto"/>
      </w:pPr>
      <w:r>
        <w:separator/>
      </w:r>
    </w:p>
  </w:footnote>
  <w:footnote w:type="continuationSeparator" w:id="0">
    <w:p w14:paraId="27BCEF09" w14:textId="77777777" w:rsidR="00AA25C6" w:rsidRDefault="00AA25C6" w:rsidP="002077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150"/>
    <w:multiLevelType w:val="hybridMultilevel"/>
    <w:tmpl w:val="263E8B1E"/>
    <w:lvl w:ilvl="0" w:tplc="F662D4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8C6670"/>
    <w:multiLevelType w:val="hybridMultilevel"/>
    <w:tmpl w:val="244E341A"/>
    <w:lvl w:ilvl="0" w:tplc="D9203CC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823C6"/>
    <w:multiLevelType w:val="hybridMultilevel"/>
    <w:tmpl w:val="7D1E87BC"/>
    <w:lvl w:ilvl="0" w:tplc="72D031B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B972EF"/>
    <w:multiLevelType w:val="hybridMultilevel"/>
    <w:tmpl w:val="2252F154"/>
    <w:lvl w:ilvl="0" w:tplc="B216977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512AD2"/>
    <w:multiLevelType w:val="hybridMultilevel"/>
    <w:tmpl w:val="26283E92"/>
    <w:lvl w:ilvl="0" w:tplc="458A49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D730D2"/>
    <w:multiLevelType w:val="hybridMultilevel"/>
    <w:tmpl w:val="C838953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F1550F"/>
    <w:multiLevelType w:val="hybridMultilevel"/>
    <w:tmpl w:val="A3EC2144"/>
    <w:lvl w:ilvl="0" w:tplc="A808A70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310EE3"/>
    <w:multiLevelType w:val="multilevel"/>
    <w:tmpl w:val="90520532"/>
    <w:styleLink w:val="1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5516E0"/>
    <w:multiLevelType w:val="hybridMultilevel"/>
    <w:tmpl w:val="90520532"/>
    <w:lvl w:ilvl="0" w:tplc="4E5CB8F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842CD2"/>
    <w:multiLevelType w:val="hybridMultilevel"/>
    <w:tmpl w:val="A022B8B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A233969"/>
    <w:multiLevelType w:val="hybridMultilevel"/>
    <w:tmpl w:val="05E47C98"/>
    <w:lvl w:ilvl="0" w:tplc="0EECC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CE14F2"/>
    <w:multiLevelType w:val="hybridMultilevel"/>
    <w:tmpl w:val="7F069C68"/>
    <w:lvl w:ilvl="0" w:tplc="2E8868D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33B42F31"/>
    <w:multiLevelType w:val="hybridMultilevel"/>
    <w:tmpl w:val="3A86B716"/>
    <w:lvl w:ilvl="0" w:tplc="4BC0819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5238E1"/>
    <w:multiLevelType w:val="hybridMultilevel"/>
    <w:tmpl w:val="A3627D7C"/>
    <w:lvl w:ilvl="0" w:tplc="ED3CB7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9A5F3D"/>
    <w:multiLevelType w:val="hybridMultilevel"/>
    <w:tmpl w:val="6CE038C4"/>
    <w:lvl w:ilvl="0" w:tplc="1F0EDD56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FB9644CE">
      <w:start w:val="1"/>
      <w:numFmt w:val="decimal"/>
      <w:suff w:val="space"/>
      <w:lvlText w:val="%4."/>
      <w:lvlJc w:val="left"/>
      <w:pPr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392779"/>
    <w:multiLevelType w:val="hybridMultilevel"/>
    <w:tmpl w:val="F072EDF6"/>
    <w:lvl w:ilvl="0" w:tplc="0EECC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4118A"/>
    <w:multiLevelType w:val="hybridMultilevel"/>
    <w:tmpl w:val="4CCCA16C"/>
    <w:lvl w:ilvl="0" w:tplc="22929CA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04EA6"/>
    <w:multiLevelType w:val="hybridMultilevel"/>
    <w:tmpl w:val="C8C494A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53EF4004"/>
    <w:multiLevelType w:val="hybridMultilevel"/>
    <w:tmpl w:val="765624A6"/>
    <w:lvl w:ilvl="0" w:tplc="4BC0819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89457F"/>
    <w:multiLevelType w:val="hybridMultilevel"/>
    <w:tmpl w:val="148EFEBA"/>
    <w:lvl w:ilvl="0" w:tplc="CCE86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922E3"/>
    <w:multiLevelType w:val="hybridMultilevel"/>
    <w:tmpl w:val="905E0C58"/>
    <w:lvl w:ilvl="0" w:tplc="0B52B3C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B12D16"/>
    <w:multiLevelType w:val="hybridMultilevel"/>
    <w:tmpl w:val="2EBAF9E8"/>
    <w:lvl w:ilvl="0" w:tplc="0EECC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0E0C05"/>
    <w:multiLevelType w:val="hybridMultilevel"/>
    <w:tmpl w:val="58FA0256"/>
    <w:lvl w:ilvl="0" w:tplc="4B7AD8C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CE7DCC"/>
    <w:multiLevelType w:val="hybridMultilevel"/>
    <w:tmpl w:val="0512D52A"/>
    <w:lvl w:ilvl="0" w:tplc="FAB2347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68028F"/>
    <w:multiLevelType w:val="hybridMultilevel"/>
    <w:tmpl w:val="15E45420"/>
    <w:lvl w:ilvl="0" w:tplc="ED3CB7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D34497A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B358F8"/>
    <w:multiLevelType w:val="hybridMultilevel"/>
    <w:tmpl w:val="BD2CD05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AC40A55"/>
    <w:multiLevelType w:val="hybridMultilevel"/>
    <w:tmpl w:val="3E7C7424"/>
    <w:lvl w:ilvl="0" w:tplc="3864B96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2"/>
  </w:num>
  <w:num w:numId="5">
    <w:abstractNumId w:val="9"/>
  </w:num>
  <w:num w:numId="6">
    <w:abstractNumId w:val="17"/>
  </w:num>
  <w:num w:numId="7">
    <w:abstractNumId w:val="23"/>
  </w:num>
  <w:num w:numId="8">
    <w:abstractNumId w:val="26"/>
  </w:num>
  <w:num w:numId="9">
    <w:abstractNumId w:val="8"/>
  </w:num>
  <w:num w:numId="10">
    <w:abstractNumId w:val="1"/>
  </w:num>
  <w:num w:numId="11">
    <w:abstractNumId w:val="6"/>
  </w:num>
  <w:num w:numId="12">
    <w:abstractNumId w:val="20"/>
  </w:num>
  <w:num w:numId="13">
    <w:abstractNumId w:val="3"/>
  </w:num>
  <w:num w:numId="14">
    <w:abstractNumId w:val="16"/>
  </w:num>
  <w:num w:numId="15">
    <w:abstractNumId w:val="11"/>
  </w:num>
  <w:num w:numId="16">
    <w:abstractNumId w:val="24"/>
  </w:num>
  <w:num w:numId="17">
    <w:abstractNumId w:val="13"/>
  </w:num>
  <w:num w:numId="18">
    <w:abstractNumId w:val="5"/>
  </w:num>
  <w:num w:numId="19">
    <w:abstractNumId w:val="12"/>
  </w:num>
  <w:num w:numId="20">
    <w:abstractNumId w:val="14"/>
  </w:num>
  <w:num w:numId="21">
    <w:abstractNumId w:val="7"/>
  </w:num>
  <w:num w:numId="22">
    <w:abstractNumId w:val="0"/>
  </w:num>
  <w:num w:numId="23">
    <w:abstractNumId w:val="25"/>
  </w:num>
  <w:num w:numId="24">
    <w:abstractNumId w:val="19"/>
  </w:num>
  <w:num w:numId="25">
    <w:abstractNumId w:val="21"/>
  </w:num>
  <w:num w:numId="26">
    <w:abstractNumId w:val="10"/>
  </w:num>
  <w:num w:numId="27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7A"/>
    <w:rsid w:val="00004B31"/>
    <w:rsid w:val="00007B1F"/>
    <w:rsid w:val="00022B24"/>
    <w:rsid w:val="00024BE1"/>
    <w:rsid w:val="00024C41"/>
    <w:rsid w:val="00026041"/>
    <w:rsid w:val="00027133"/>
    <w:rsid w:val="00031388"/>
    <w:rsid w:val="00044781"/>
    <w:rsid w:val="000466C1"/>
    <w:rsid w:val="00050C04"/>
    <w:rsid w:val="00052DEF"/>
    <w:rsid w:val="000532C1"/>
    <w:rsid w:val="00061B2E"/>
    <w:rsid w:val="00064F45"/>
    <w:rsid w:val="00067095"/>
    <w:rsid w:val="00067C7E"/>
    <w:rsid w:val="00071048"/>
    <w:rsid w:val="00080315"/>
    <w:rsid w:val="00080A13"/>
    <w:rsid w:val="00080DBA"/>
    <w:rsid w:val="0008680C"/>
    <w:rsid w:val="000907EF"/>
    <w:rsid w:val="000A657F"/>
    <w:rsid w:val="000A6E9F"/>
    <w:rsid w:val="000A76E4"/>
    <w:rsid w:val="000B2327"/>
    <w:rsid w:val="000B6DB2"/>
    <w:rsid w:val="000E21CB"/>
    <w:rsid w:val="000F5897"/>
    <w:rsid w:val="000F6BE7"/>
    <w:rsid w:val="000F7168"/>
    <w:rsid w:val="00101D0B"/>
    <w:rsid w:val="00107D65"/>
    <w:rsid w:val="00114F32"/>
    <w:rsid w:val="00117E16"/>
    <w:rsid w:val="001215FE"/>
    <w:rsid w:val="00126C6D"/>
    <w:rsid w:val="001335FE"/>
    <w:rsid w:val="001412E3"/>
    <w:rsid w:val="00146CEE"/>
    <w:rsid w:val="00164A98"/>
    <w:rsid w:val="0016649C"/>
    <w:rsid w:val="00170633"/>
    <w:rsid w:val="00171399"/>
    <w:rsid w:val="001738D1"/>
    <w:rsid w:val="00176F5B"/>
    <w:rsid w:val="0019315B"/>
    <w:rsid w:val="001933E6"/>
    <w:rsid w:val="00194AD7"/>
    <w:rsid w:val="00197262"/>
    <w:rsid w:val="0019772D"/>
    <w:rsid w:val="001A2C66"/>
    <w:rsid w:val="001A446E"/>
    <w:rsid w:val="001A4830"/>
    <w:rsid w:val="001B24DB"/>
    <w:rsid w:val="001B4CCA"/>
    <w:rsid w:val="001C0624"/>
    <w:rsid w:val="001C0F56"/>
    <w:rsid w:val="001C3006"/>
    <w:rsid w:val="001C79EB"/>
    <w:rsid w:val="001D02D0"/>
    <w:rsid w:val="001D3E67"/>
    <w:rsid w:val="001E0C8F"/>
    <w:rsid w:val="001E2626"/>
    <w:rsid w:val="001E540C"/>
    <w:rsid w:val="001E5D1B"/>
    <w:rsid w:val="001F10E4"/>
    <w:rsid w:val="001F206D"/>
    <w:rsid w:val="001F2D20"/>
    <w:rsid w:val="002077CE"/>
    <w:rsid w:val="00212D97"/>
    <w:rsid w:val="00213519"/>
    <w:rsid w:val="0021389E"/>
    <w:rsid w:val="00213D01"/>
    <w:rsid w:val="00215737"/>
    <w:rsid w:val="00216C88"/>
    <w:rsid w:val="00217B73"/>
    <w:rsid w:val="00221DBD"/>
    <w:rsid w:val="00222420"/>
    <w:rsid w:val="00226BE5"/>
    <w:rsid w:val="00227AEE"/>
    <w:rsid w:val="002350F5"/>
    <w:rsid w:val="0023785C"/>
    <w:rsid w:val="00240CF2"/>
    <w:rsid w:val="00265A29"/>
    <w:rsid w:val="00270B9E"/>
    <w:rsid w:val="0027122A"/>
    <w:rsid w:val="002805F9"/>
    <w:rsid w:val="00280740"/>
    <w:rsid w:val="00282B57"/>
    <w:rsid w:val="002835DC"/>
    <w:rsid w:val="00284950"/>
    <w:rsid w:val="0029701D"/>
    <w:rsid w:val="002A18EF"/>
    <w:rsid w:val="002B2CE3"/>
    <w:rsid w:val="002B6DAC"/>
    <w:rsid w:val="002C706B"/>
    <w:rsid w:val="002D0732"/>
    <w:rsid w:val="002D3386"/>
    <w:rsid w:val="002D5A09"/>
    <w:rsid w:val="002D5EBE"/>
    <w:rsid w:val="002D74BF"/>
    <w:rsid w:val="002E2A46"/>
    <w:rsid w:val="002F13A3"/>
    <w:rsid w:val="002F3D98"/>
    <w:rsid w:val="002F5CB2"/>
    <w:rsid w:val="003010EC"/>
    <w:rsid w:val="00302CFF"/>
    <w:rsid w:val="003040D6"/>
    <w:rsid w:val="00305961"/>
    <w:rsid w:val="00305D77"/>
    <w:rsid w:val="003072EF"/>
    <w:rsid w:val="0031774E"/>
    <w:rsid w:val="00320879"/>
    <w:rsid w:val="00320B0B"/>
    <w:rsid w:val="003324F0"/>
    <w:rsid w:val="003358B1"/>
    <w:rsid w:val="00336C8C"/>
    <w:rsid w:val="00340B13"/>
    <w:rsid w:val="00342B8A"/>
    <w:rsid w:val="00343D27"/>
    <w:rsid w:val="003473E3"/>
    <w:rsid w:val="003475F3"/>
    <w:rsid w:val="0035166B"/>
    <w:rsid w:val="00354B49"/>
    <w:rsid w:val="0036501A"/>
    <w:rsid w:val="00370815"/>
    <w:rsid w:val="0037100B"/>
    <w:rsid w:val="00371A5D"/>
    <w:rsid w:val="00377324"/>
    <w:rsid w:val="003802BB"/>
    <w:rsid w:val="00385826"/>
    <w:rsid w:val="0038620A"/>
    <w:rsid w:val="00394B1C"/>
    <w:rsid w:val="0039502F"/>
    <w:rsid w:val="00396BFE"/>
    <w:rsid w:val="00397665"/>
    <w:rsid w:val="003A560F"/>
    <w:rsid w:val="003A6DE6"/>
    <w:rsid w:val="003B0008"/>
    <w:rsid w:val="003B1F99"/>
    <w:rsid w:val="003B2301"/>
    <w:rsid w:val="003C087A"/>
    <w:rsid w:val="003C5C69"/>
    <w:rsid w:val="003D02F0"/>
    <w:rsid w:val="003D41D1"/>
    <w:rsid w:val="003E1DA9"/>
    <w:rsid w:val="003E4360"/>
    <w:rsid w:val="003E4DC2"/>
    <w:rsid w:val="003E75F8"/>
    <w:rsid w:val="003F0EFE"/>
    <w:rsid w:val="003F5D67"/>
    <w:rsid w:val="00400499"/>
    <w:rsid w:val="00402737"/>
    <w:rsid w:val="00402AE2"/>
    <w:rsid w:val="00403219"/>
    <w:rsid w:val="004103C7"/>
    <w:rsid w:val="00411302"/>
    <w:rsid w:val="004121DF"/>
    <w:rsid w:val="00414884"/>
    <w:rsid w:val="00420889"/>
    <w:rsid w:val="004214D0"/>
    <w:rsid w:val="00422644"/>
    <w:rsid w:val="00423415"/>
    <w:rsid w:val="0043057C"/>
    <w:rsid w:val="00434072"/>
    <w:rsid w:val="004360D1"/>
    <w:rsid w:val="00440F3F"/>
    <w:rsid w:val="0045110D"/>
    <w:rsid w:val="00452980"/>
    <w:rsid w:val="0045357C"/>
    <w:rsid w:val="00453E3A"/>
    <w:rsid w:val="00456A4C"/>
    <w:rsid w:val="004577B2"/>
    <w:rsid w:val="00460618"/>
    <w:rsid w:val="00465D99"/>
    <w:rsid w:val="00474015"/>
    <w:rsid w:val="00483465"/>
    <w:rsid w:val="00486C13"/>
    <w:rsid w:val="00490D10"/>
    <w:rsid w:val="004932C0"/>
    <w:rsid w:val="00495CE5"/>
    <w:rsid w:val="004972D8"/>
    <w:rsid w:val="004A0A6A"/>
    <w:rsid w:val="004A3CF5"/>
    <w:rsid w:val="004B165A"/>
    <w:rsid w:val="004B337B"/>
    <w:rsid w:val="004B3844"/>
    <w:rsid w:val="004B5840"/>
    <w:rsid w:val="004C37F2"/>
    <w:rsid w:val="004C4602"/>
    <w:rsid w:val="004C4725"/>
    <w:rsid w:val="004C62BF"/>
    <w:rsid w:val="004C6A65"/>
    <w:rsid w:val="004C71D8"/>
    <w:rsid w:val="004D1B0A"/>
    <w:rsid w:val="004D1E10"/>
    <w:rsid w:val="004D2F80"/>
    <w:rsid w:val="004D44D5"/>
    <w:rsid w:val="004D44DB"/>
    <w:rsid w:val="004E227B"/>
    <w:rsid w:val="004E6954"/>
    <w:rsid w:val="004F36D2"/>
    <w:rsid w:val="004F7D28"/>
    <w:rsid w:val="00505BD4"/>
    <w:rsid w:val="00505C7F"/>
    <w:rsid w:val="00510509"/>
    <w:rsid w:val="00515173"/>
    <w:rsid w:val="005162CD"/>
    <w:rsid w:val="00517CBC"/>
    <w:rsid w:val="00525F3E"/>
    <w:rsid w:val="00534329"/>
    <w:rsid w:val="00540E45"/>
    <w:rsid w:val="00545A75"/>
    <w:rsid w:val="0055126A"/>
    <w:rsid w:val="0055503F"/>
    <w:rsid w:val="00555C7D"/>
    <w:rsid w:val="005575FD"/>
    <w:rsid w:val="005608D4"/>
    <w:rsid w:val="0056452E"/>
    <w:rsid w:val="00564771"/>
    <w:rsid w:val="00566FFC"/>
    <w:rsid w:val="005719EA"/>
    <w:rsid w:val="00573F38"/>
    <w:rsid w:val="005755CC"/>
    <w:rsid w:val="00577EEB"/>
    <w:rsid w:val="005811F8"/>
    <w:rsid w:val="00584BAE"/>
    <w:rsid w:val="00585667"/>
    <w:rsid w:val="005A2828"/>
    <w:rsid w:val="005A3BA7"/>
    <w:rsid w:val="005A4A3E"/>
    <w:rsid w:val="005A557D"/>
    <w:rsid w:val="005B542F"/>
    <w:rsid w:val="005B78BD"/>
    <w:rsid w:val="005C03FD"/>
    <w:rsid w:val="005C466A"/>
    <w:rsid w:val="005C4E96"/>
    <w:rsid w:val="005C523F"/>
    <w:rsid w:val="005C7A73"/>
    <w:rsid w:val="005D6422"/>
    <w:rsid w:val="005D6449"/>
    <w:rsid w:val="005E2BF6"/>
    <w:rsid w:val="005E3580"/>
    <w:rsid w:val="005E468A"/>
    <w:rsid w:val="005E5A67"/>
    <w:rsid w:val="005E7F86"/>
    <w:rsid w:val="005F1217"/>
    <w:rsid w:val="0060187D"/>
    <w:rsid w:val="006161C3"/>
    <w:rsid w:val="006204E4"/>
    <w:rsid w:val="006363EE"/>
    <w:rsid w:val="00637494"/>
    <w:rsid w:val="00637EB7"/>
    <w:rsid w:val="006446E6"/>
    <w:rsid w:val="00645574"/>
    <w:rsid w:val="00655A48"/>
    <w:rsid w:val="00660069"/>
    <w:rsid w:val="00662B41"/>
    <w:rsid w:val="0066457A"/>
    <w:rsid w:val="0066788C"/>
    <w:rsid w:val="0067194F"/>
    <w:rsid w:val="00681C37"/>
    <w:rsid w:val="00692B30"/>
    <w:rsid w:val="00692ED4"/>
    <w:rsid w:val="006946D0"/>
    <w:rsid w:val="006A5791"/>
    <w:rsid w:val="006A57D2"/>
    <w:rsid w:val="006B1E3C"/>
    <w:rsid w:val="006B2429"/>
    <w:rsid w:val="006B496B"/>
    <w:rsid w:val="006B502E"/>
    <w:rsid w:val="006B61F0"/>
    <w:rsid w:val="006C00C0"/>
    <w:rsid w:val="006C66F2"/>
    <w:rsid w:val="006C79BF"/>
    <w:rsid w:val="006D5E80"/>
    <w:rsid w:val="006D7965"/>
    <w:rsid w:val="006E16C4"/>
    <w:rsid w:val="006E1FC0"/>
    <w:rsid w:val="006F22A3"/>
    <w:rsid w:val="006F3866"/>
    <w:rsid w:val="006F3DD9"/>
    <w:rsid w:val="006F405D"/>
    <w:rsid w:val="006F61EF"/>
    <w:rsid w:val="00704DC7"/>
    <w:rsid w:val="007122B3"/>
    <w:rsid w:val="00713E55"/>
    <w:rsid w:val="007268A7"/>
    <w:rsid w:val="0072769C"/>
    <w:rsid w:val="007330D6"/>
    <w:rsid w:val="00736554"/>
    <w:rsid w:val="007476D4"/>
    <w:rsid w:val="00752210"/>
    <w:rsid w:val="007523A0"/>
    <w:rsid w:val="00752D3C"/>
    <w:rsid w:val="00761C1C"/>
    <w:rsid w:val="007658AE"/>
    <w:rsid w:val="007744D4"/>
    <w:rsid w:val="00775DA4"/>
    <w:rsid w:val="00777530"/>
    <w:rsid w:val="0078072F"/>
    <w:rsid w:val="007828FB"/>
    <w:rsid w:val="00782C87"/>
    <w:rsid w:val="00785A66"/>
    <w:rsid w:val="007866CB"/>
    <w:rsid w:val="007868C4"/>
    <w:rsid w:val="007905D0"/>
    <w:rsid w:val="00790ECB"/>
    <w:rsid w:val="00792B72"/>
    <w:rsid w:val="007930B9"/>
    <w:rsid w:val="0079335C"/>
    <w:rsid w:val="00795966"/>
    <w:rsid w:val="007A7EFB"/>
    <w:rsid w:val="007B6120"/>
    <w:rsid w:val="007C7627"/>
    <w:rsid w:val="007D2E35"/>
    <w:rsid w:val="007D33A9"/>
    <w:rsid w:val="007D78A2"/>
    <w:rsid w:val="007E0AF2"/>
    <w:rsid w:val="007E25B1"/>
    <w:rsid w:val="007E5AF1"/>
    <w:rsid w:val="007F32A6"/>
    <w:rsid w:val="007F3B6C"/>
    <w:rsid w:val="007F3F2B"/>
    <w:rsid w:val="007F672F"/>
    <w:rsid w:val="00805023"/>
    <w:rsid w:val="0080717D"/>
    <w:rsid w:val="00807850"/>
    <w:rsid w:val="008078D7"/>
    <w:rsid w:val="00807D3E"/>
    <w:rsid w:val="00807F68"/>
    <w:rsid w:val="00810004"/>
    <w:rsid w:val="0081076A"/>
    <w:rsid w:val="0081182B"/>
    <w:rsid w:val="0082325B"/>
    <w:rsid w:val="00825E44"/>
    <w:rsid w:val="008267DB"/>
    <w:rsid w:val="00833B1E"/>
    <w:rsid w:val="00840955"/>
    <w:rsid w:val="00840F14"/>
    <w:rsid w:val="00841585"/>
    <w:rsid w:val="00845B35"/>
    <w:rsid w:val="00846423"/>
    <w:rsid w:val="00846C16"/>
    <w:rsid w:val="00847679"/>
    <w:rsid w:val="00863564"/>
    <w:rsid w:val="00866CC5"/>
    <w:rsid w:val="00874111"/>
    <w:rsid w:val="00874736"/>
    <w:rsid w:val="00875F60"/>
    <w:rsid w:val="00881A89"/>
    <w:rsid w:val="00883BC4"/>
    <w:rsid w:val="008850C9"/>
    <w:rsid w:val="008915C7"/>
    <w:rsid w:val="00895582"/>
    <w:rsid w:val="008962DF"/>
    <w:rsid w:val="00896E33"/>
    <w:rsid w:val="00897D28"/>
    <w:rsid w:val="008A59A3"/>
    <w:rsid w:val="008A5B7A"/>
    <w:rsid w:val="008A6B62"/>
    <w:rsid w:val="008A6FAB"/>
    <w:rsid w:val="008B561D"/>
    <w:rsid w:val="008C7145"/>
    <w:rsid w:val="008E0053"/>
    <w:rsid w:val="008E57C0"/>
    <w:rsid w:val="008E7D4E"/>
    <w:rsid w:val="008E7F0D"/>
    <w:rsid w:val="008F6F88"/>
    <w:rsid w:val="00903E41"/>
    <w:rsid w:val="009058FB"/>
    <w:rsid w:val="00911876"/>
    <w:rsid w:val="00912283"/>
    <w:rsid w:val="00913A31"/>
    <w:rsid w:val="00914E2A"/>
    <w:rsid w:val="00920C01"/>
    <w:rsid w:val="00923FA0"/>
    <w:rsid w:val="00924587"/>
    <w:rsid w:val="009355A7"/>
    <w:rsid w:val="00935998"/>
    <w:rsid w:val="00935DAA"/>
    <w:rsid w:val="009373EC"/>
    <w:rsid w:val="009424F8"/>
    <w:rsid w:val="0094260E"/>
    <w:rsid w:val="0094399C"/>
    <w:rsid w:val="009567BB"/>
    <w:rsid w:val="00957F22"/>
    <w:rsid w:val="0096063E"/>
    <w:rsid w:val="00961B59"/>
    <w:rsid w:val="00961BF8"/>
    <w:rsid w:val="009630E5"/>
    <w:rsid w:val="00970F15"/>
    <w:rsid w:val="00975003"/>
    <w:rsid w:val="0098210A"/>
    <w:rsid w:val="00983E7C"/>
    <w:rsid w:val="00985BB3"/>
    <w:rsid w:val="00990C18"/>
    <w:rsid w:val="00991F9B"/>
    <w:rsid w:val="00997B8F"/>
    <w:rsid w:val="009A3529"/>
    <w:rsid w:val="009A5C14"/>
    <w:rsid w:val="009A662D"/>
    <w:rsid w:val="009B23C8"/>
    <w:rsid w:val="009B63D2"/>
    <w:rsid w:val="009C14FB"/>
    <w:rsid w:val="009C70F4"/>
    <w:rsid w:val="009C7BEF"/>
    <w:rsid w:val="009D0007"/>
    <w:rsid w:val="009D102C"/>
    <w:rsid w:val="009D237A"/>
    <w:rsid w:val="009D5EE2"/>
    <w:rsid w:val="009E0BBA"/>
    <w:rsid w:val="009E1943"/>
    <w:rsid w:val="009E1DFC"/>
    <w:rsid w:val="009E3003"/>
    <w:rsid w:val="009E510D"/>
    <w:rsid w:val="009E68E6"/>
    <w:rsid w:val="009F7768"/>
    <w:rsid w:val="00A03579"/>
    <w:rsid w:val="00A05A99"/>
    <w:rsid w:val="00A11D3B"/>
    <w:rsid w:val="00A21127"/>
    <w:rsid w:val="00A211A8"/>
    <w:rsid w:val="00A23C43"/>
    <w:rsid w:val="00A36D53"/>
    <w:rsid w:val="00A524C0"/>
    <w:rsid w:val="00A531B8"/>
    <w:rsid w:val="00A63864"/>
    <w:rsid w:val="00A66E20"/>
    <w:rsid w:val="00A713B3"/>
    <w:rsid w:val="00A7638F"/>
    <w:rsid w:val="00A8453F"/>
    <w:rsid w:val="00A87093"/>
    <w:rsid w:val="00A94BA0"/>
    <w:rsid w:val="00A96E13"/>
    <w:rsid w:val="00AA25C6"/>
    <w:rsid w:val="00AC6976"/>
    <w:rsid w:val="00AD511D"/>
    <w:rsid w:val="00AD76EB"/>
    <w:rsid w:val="00AD77F9"/>
    <w:rsid w:val="00AE3574"/>
    <w:rsid w:val="00AE4D56"/>
    <w:rsid w:val="00AE7EB2"/>
    <w:rsid w:val="00AF01FF"/>
    <w:rsid w:val="00AF060B"/>
    <w:rsid w:val="00B031AE"/>
    <w:rsid w:val="00B16440"/>
    <w:rsid w:val="00B16F88"/>
    <w:rsid w:val="00B23623"/>
    <w:rsid w:val="00B241DC"/>
    <w:rsid w:val="00B302BA"/>
    <w:rsid w:val="00B45AC0"/>
    <w:rsid w:val="00B5012A"/>
    <w:rsid w:val="00B5355A"/>
    <w:rsid w:val="00B53939"/>
    <w:rsid w:val="00B540D7"/>
    <w:rsid w:val="00B54C51"/>
    <w:rsid w:val="00B550B3"/>
    <w:rsid w:val="00B6606F"/>
    <w:rsid w:val="00B67746"/>
    <w:rsid w:val="00B70B3B"/>
    <w:rsid w:val="00B71740"/>
    <w:rsid w:val="00B7384C"/>
    <w:rsid w:val="00B76446"/>
    <w:rsid w:val="00B964CA"/>
    <w:rsid w:val="00BA4C7E"/>
    <w:rsid w:val="00BB135D"/>
    <w:rsid w:val="00BC0951"/>
    <w:rsid w:val="00BC5629"/>
    <w:rsid w:val="00BC6AAA"/>
    <w:rsid w:val="00BD2658"/>
    <w:rsid w:val="00BD3BB6"/>
    <w:rsid w:val="00BD5B54"/>
    <w:rsid w:val="00BE7F39"/>
    <w:rsid w:val="00BF2C10"/>
    <w:rsid w:val="00C00093"/>
    <w:rsid w:val="00C0059B"/>
    <w:rsid w:val="00C126B5"/>
    <w:rsid w:val="00C12EAD"/>
    <w:rsid w:val="00C15B76"/>
    <w:rsid w:val="00C16E1F"/>
    <w:rsid w:val="00C210B0"/>
    <w:rsid w:val="00C31447"/>
    <w:rsid w:val="00C410ED"/>
    <w:rsid w:val="00C41B36"/>
    <w:rsid w:val="00C41DF2"/>
    <w:rsid w:val="00C6185D"/>
    <w:rsid w:val="00C634BD"/>
    <w:rsid w:val="00C639F7"/>
    <w:rsid w:val="00C64006"/>
    <w:rsid w:val="00C75B02"/>
    <w:rsid w:val="00C77D5B"/>
    <w:rsid w:val="00C8468B"/>
    <w:rsid w:val="00C917CC"/>
    <w:rsid w:val="00C93B63"/>
    <w:rsid w:val="00C96195"/>
    <w:rsid w:val="00C965D6"/>
    <w:rsid w:val="00CA064B"/>
    <w:rsid w:val="00CA67F3"/>
    <w:rsid w:val="00CB14E0"/>
    <w:rsid w:val="00CB2679"/>
    <w:rsid w:val="00CC142B"/>
    <w:rsid w:val="00CC4228"/>
    <w:rsid w:val="00CC5E3F"/>
    <w:rsid w:val="00CC68DB"/>
    <w:rsid w:val="00CC7AB1"/>
    <w:rsid w:val="00CD3361"/>
    <w:rsid w:val="00CE00E8"/>
    <w:rsid w:val="00CE3CC5"/>
    <w:rsid w:val="00CE47EC"/>
    <w:rsid w:val="00CE680F"/>
    <w:rsid w:val="00CE72B2"/>
    <w:rsid w:val="00CF2959"/>
    <w:rsid w:val="00CF5477"/>
    <w:rsid w:val="00D0666B"/>
    <w:rsid w:val="00D20104"/>
    <w:rsid w:val="00D22DEF"/>
    <w:rsid w:val="00D247D9"/>
    <w:rsid w:val="00D31E7F"/>
    <w:rsid w:val="00D3731F"/>
    <w:rsid w:val="00D40622"/>
    <w:rsid w:val="00D43C3C"/>
    <w:rsid w:val="00D51F33"/>
    <w:rsid w:val="00D56542"/>
    <w:rsid w:val="00D5719C"/>
    <w:rsid w:val="00D57E71"/>
    <w:rsid w:val="00D60A13"/>
    <w:rsid w:val="00D61849"/>
    <w:rsid w:val="00D641AE"/>
    <w:rsid w:val="00D66546"/>
    <w:rsid w:val="00D66D6E"/>
    <w:rsid w:val="00D67AEE"/>
    <w:rsid w:val="00D76A46"/>
    <w:rsid w:val="00D76F91"/>
    <w:rsid w:val="00D81F8C"/>
    <w:rsid w:val="00D90B1B"/>
    <w:rsid w:val="00D91D2C"/>
    <w:rsid w:val="00D91E14"/>
    <w:rsid w:val="00D92042"/>
    <w:rsid w:val="00DA29E6"/>
    <w:rsid w:val="00DA3B8F"/>
    <w:rsid w:val="00DB1610"/>
    <w:rsid w:val="00DB3878"/>
    <w:rsid w:val="00DB3E6F"/>
    <w:rsid w:val="00DB6AB1"/>
    <w:rsid w:val="00DB6D24"/>
    <w:rsid w:val="00DB75D7"/>
    <w:rsid w:val="00DC632D"/>
    <w:rsid w:val="00DC63ED"/>
    <w:rsid w:val="00DC78DE"/>
    <w:rsid w:val="00DC7B4B"/>
    <w:rsid w:val="00DC7CE3"/>
    <w:rsid w:val="00DD0505"/>
    <w:rsid w:val="00DE14AD"/>
    <w:rsid w:val="00DE238E"/>
    <w:rsid w:val="00DE3863"/>
    <w:rsid w:val="00DE6798"/>
    <w:rsid w:val="00DE74E0"/>
    <w:rsid w:val="00DF0081"/>
    <w:rsid w:val="00DF74FD"/>
    <w:rsid w:val="00E0364C"/>
    <w:rsid w:val="00E03907"/>
    <w:rsid w:val="00E064D7"/>
    <w:rsid w:val="00E068DF"/>
    <w:rsid w:val="00E102CF"/>
    <w:rsid w:val="00E105B7"/>
    <w:rsid w:val="00E16480"/>
    <w:rsid w:val="00E342E6"/>
    <w:rsid w:val="00E3489A"/>
    <w:rsid w:val="00E35EAA"/>
    <w:rsid w:val="00E35F2A"/>
    <w:rsid w:val="00E36CE6"/>
    <w:rsid w:val="00E4055C"/>
    <w:rsid w:val="00E51532"/>
    <w:rsid w:val="00E534EB"/>
    <w:rsid w:val="00E536F1"/>
    <w:rsid w:val="00E56DF4"/>
    <w:rsid w:val="00E61FC3"/>
    <w:rsid w:val="00E6387D"/>
    <w:rsid w:val="00E657B6"/>
    <w:rsid w:val="00E67F0B"/>
    <w:rsid w:val="00E70A7E"/>
    <w:rsid w:val="00E72C27"/>
    <w:rsid w:val="00E75174"/>
    <w:rsid w:val="00E76FE6"/>
    <w:rsid w:val="00E77963"/>
    <w:rsid w:val="00E814ED"/>
    <w:rsid w:val="00E83621"/>
    <w:rsid w:val="00E84B6E"/>
    <w:rsid w:val="00E97489"/>
    <w:rsid w:val="00EB32A4"/>
    <w:rsid w:val="00EB7E6D"/>
    <w:rsid w:val="00EB7EAB"/>
    <w:rsid w:val="00EC5D8F"/>
    <w:rsid w:val="00ED1583"/>
    <w:rsid w:val="00ED326F"/>
    <w:rsid w:val="00ED5CAA"/>
    <w:rsid w:val="00ED64D2"/>
    <w:rsid w:val="00EE2BCC"/>
    <w:rsid w:val="00EE39E4"/>
    <w:rsid w:val="00EF2C94"/>
    <w:rsid w:val="00EF50F9"/>
    <w:rsid w:val="00F0223A"/>
    <w:rsid w:val="00F12206"/>
    <w:rsid w:val="00F12F48"/>
    <w:rsid w:val="00F137F3"/>
    <w:rsid w:val="00F13D6E"/>
    <w:rsid w:val="00F14C4D"/>
    <w:rsid w:val="00F14EC8"/>
    <w:rsid w:val="00F270F1"/>
    <w:rsid w:val="00F35B30"/>
    <w:rsid w:val="00F40BCD"/>
    <w:rsid w:val="00F47B1C"/>
    <w:rsid w:val="00F51F56"/>
    <w:rsid w:val="00F549D9"/>
    <w:rsid w:val="00F6244F"/>
    <w:rsid w:val="00F63241"/>
    <w:rsid w:val="00F67056"/>
    <w:rsid w:val="00F74E2F"/>
    <w:rsid w:val="00F75728"/>
    <w:rsid w:val="00F83E5E"/>
    <w:rsid w:val="00F864AA"/>
    <w:rsid w:val="00F86C2D"/>
    <w:rsid w:val="00FA53D3"/>
    <w:rsid w:val="00FB218B"/>
    <w:rsid w:val="00FB3244"/>
    <w:rsid w:val="00FB6A63"/>
    <w:rsid w:val="00FD00FC"/>
    <w:rsid w:val="00FE0102"/>
    <w:rsid w:val="00FE1372"/>
    <w:rsid w:val="00FE69FF"/>
    <w:rsid w:val="00FE790C"/>
    <w:rsid w:val="00FF3797"/>
    <w:rsid w:val="00FF484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06A82"/>
  <w15:chartTrackingRefBased/>
  <w15:docId w15:val="{D07ECE86-B698-4120-BD21-706BA8B2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02F"/>
    <w:pPr>
      <w:spacing w:after="0" w:line="36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3950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5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515173"/>
    <w:pPr>
      <w:keepNext/>
      <w:spacing w:before="1320" w:line="240" w:lineRule="auto"/>
      <w:jc w:val="center"/>
      <w:outlineLvl w:val="2"/>
    </w:pPr>
    <w:rPr>
      <w:rFonts w:eastAsia="Times New Roman" w:cs="Times New Roman"/>
      <w:bCs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151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02F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39502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4">
    <w:name w:val="TOC Heading"/>
    <w:basedOn w:val="10"/>
    <w:next w:val="a"/>
    <w:uiPriority w:val="39"/>
    <w:unhideWhenUsed/>
    <w:qFormat/>
    <w:rsid w:val="0039502F"/>
    <w:pPr>
      <w:spacing w:before="480" w:line="276" w:lineRule="auto"/>
      <w:jc w:val="left"/>
      <w:outlineLvl w:val="9"/>
    </w:pPr>
    <w:rPr>
      <w:b/>
      <w:bCs/>
      <w:sz w:val="28"/>
      <w:szCs w:val="28"/>
      <w:lang w:eastAsia="ru-RU"/>
    </w:rPr>
  </w:style>
  <w:style w:type="character" w:styleId="a5">
    <w:name w:val="FollowedHyperlink"/>
    <w:basedOn w:val="a0"/>
    <w:uiPriority w:val="99"/>
    <w:semiHidden/>
    <w:unhideWhenUsed/>
    <w:rsid w:val="0039502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53E3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2077CE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077CE"/>
    <w:rPr>
      <w:rFonts w:ascii="Times New Roman" w:hAnsi="Times New Roman"/>
      <w:kern w:val="0"/>
      <w:sz w:val="20"/>
      <w:szCs w:val="20"/>
      <w14:ligatures w14:val="none"/>
    </w:rPr>
  </w:style>
  <w:style w:type="character" w:styleId="a9">
    <w:name w:val="footnote reference"/>
    <w:basedOn w:val="a0"/>
    <w:uiPriority w:val="99"/>
    <w:semiHidden/>
    <w:unhideWhenUsed/>
    <w:rsid w:val="002077C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D90B1B"/>
    <w:pPr>
      <w:spacing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90B1B"/>
    <w:rPr>
      <w:rFonts w:ascii="Times New Roman" w:hAnsi="Times New Roman"/>
      <w:kern w:val="0"/>
      <w:sz w:val="20"/>
      <w:szCs w:val="20"/>
      <w14:ligatures w14:val="none"/>
    </w:rPr>
  </w:style>
  <w:style w:type="character" w:styleId="ac">
    <w:name w:val="endnote reference"/>
    <w:basedOn w:val="a0"/>
    <w:uiPriority w:val="99"/>
    <w:semiHidden/>
    <w:unhideWhenUsed/>
    <w:rsid w:val="00D90B1B"/>
    <w:rPr>
      <w:vertAlign w:val="superscript"/>
    </w:rPr>
  </w:style>
  <w:style w:type="paragraph" w:styleId="ad">
    <w:name w:val="caption"/>
    <w:basedOn w:val="a"/>
    <w:next w:val="a"/>
    <w:uiPriority w:val="35"/>
    <w:unhideWhenUsed/>
    <w:qFormat/>
    <w:rsid w:val="00D90B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e">
    <w:name w:val="Table Grid"/>
    <w:basedOn w:val="a1"/>
    <w:uiPriority w:val="39"/>
    <w:rsid w:val="00D90B1B"/>
    <w:pPr>
      <w:spacing w:after="0" w:line="240" w:lineRule="auto"/>
      <w:jc w:val="both"/>
    </w:pPr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D31E7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17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rsid w:val="00515173"/>
    <w:rPr>
      <w:rFonts w:ascii="Times New Roman" w:eastAsia="Times New Roman" w:hAnsi="Times New Roman" w:cs="Times New Roman"/>
      <w:bCs/>
      <w:kern w:val="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5151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21">
    <w:name w:val="Основной текст (2)_"/>
    <w:link w:val="22"/>
    <w:rsid w:val="00515173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515173"/>
    <w:pPr>
      <w:widowControl w:val="0"/>
      <w:shd w:val="clear" w:color="auto" w:fill="FFFFFF"/>
      <w:spacing w:line="0" w:lineRule="atLeast"/>
      <w:jc w:val="center"/>
    </w:pPr>
    <w:rPr>
      <w:rFonts w:asciiTheme="minorHAnsi" w:eastAsia="Times New Roman" w:hAnsiTheme="minorHAnsi"/>
      <w:kern w:val="2"/>
      <w:sz w:val="26"/>
      <w:szCs w:val="26"/>
      <w14:ligatures w14:val="standardContextual"/>
    </w:rPr>
  </w:style>
  <w:style w:type="character" w:customStyle="1" w:styleId="2Exact">
    <w:name w:val="Основной текст (2) Exact"/>
    <w:rsid w:val="00515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0">
    <w:name w:val="Body Text"/>
    <w:basedOn w:val="a"/>
    <w:link w:val="af1"/>
    <w:rsid w:val="00515173"/>
    <w:pPr>
      <w:spacing w:line="240" w:lineRule="auto"/>
      <w:ind w:firstLine="567"/>
    </w:pPr>
    <w:rPr>
      <w:rFonts w:eastAsia="Times New Roman" w:cs="Times New Roman"/>
      <w:snapToGrid w:val="0"/>
      <w:sz w:val="22"/>
      <w:szCs w:val="18"/>
      <w:lang w:eastAsia="ru-RU"/>
    </w:rPr>
  </w:style>
  <w:style w:type="character" w:customStyle="1" w:styleId="af1">
    <w:name w:val="Основной текст Знак"/>
    <w:basedOn w:val="a0"/>
    <w:link w:val="af0"/>
    <w:rsid w:val="00515173"/>
    <w:rPr>
      <w:rFonts w:ascii="Times New Roman" w:eastAsia="Times New Roman" w:hAnsi="Times New Roman" w:cs="Times New Roman"/>
      <w:snapToGrid w:val="0"/>
      <w:kern w:val="0"/>
      <w:szCs w:val="18"/>
      <w:lang w:eastAsia="ru-RU"/>
      <w14:ligatures w14:val="none"/>
    </w:rPr>
  </w:style>
  <w:style w:type="paragraph" w:customStyle="1" w:styleId="af2">
    <w:name w:val="Название курсовой (приложение)"/>
    <w:basedOn w:val="a"/>
    <w:qFormat/>
    <w:rsid w:val="00515173"/>
    <w:pPr>
      <w:spacing w:before="200" w:after="200" w:line="240" w:lineRule="auto"/>
      <w:jc w:val="center"/>
    </w:pPr>
    <w:rPr>
      <w:rFonts w:eastAsia="Times New Roman" w:cs="Times New Roman"/>
      <w:caps/>
      <w:sz w:val="22"/>
      <w:szCs w:val="24"/>
      <w:lang w:eastAsia="ru-RU"/>
    </w:rPr>
  </w:style>
  <w:style w:type="character" w:customStyle="1" w:styleId="apple-style-span">
    <w:name w:val="apple-style-span"/>
    <w:basedOn w:val="a0"/>
    <w:rsid w:val="00515173"/>
  </w:style>
  <w:style w:type="paragraph" w:styleId="af3">
    <w:name w:val="header"/>
    <w:basedOn w:val="a"/>
    <w:link w:val="af4"/>
    <w:uiPriority w:val="99"/>
    <w:unhideWhenUsed/>
    <w:rsid w:val="00515173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15173"/>
    <w:rPr>
      <w:rFonts w:ascii="Times New Roman" w:hAnsi="Times New Roman"/>
      <w:kern w:val="0"/>
      <w:sz w:val="28"/>
      <w14:ligatures w14:val="none"/>
    </w:rPr>
  </w:style>
  <w:style w:type="paragraph" w:styleId="af5">
    <w:name w:val="footer"/>
    <w:basedOn w:val="a"/>
    <w:link w:val="af6"/>
    <w:uiPriority w:val="99"/>
    <w:unhideWhenUsed/>
    <w:rsid w:val="00515173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5173"/>
    <w:rPr>
      <w:rFonts w:ascii="Times New Roman" w:hAnsi="Times New Roman"/>
      <w:kern w:val="0"/>
      <w:sz w:val="28"/>
      <w14:ligatures w14:val="none"/>
    </w:rPr>
  </w:style>
  <w:style w:type="table" w:customStyle="1" w:styleId="12">
    <w:name w:val="Сетка таблицы1"/>
    <w:basedOn w:val="a1"/>
    <w:next w:val="ae"/>
    <w:uiPriority w:val="39"/>
    <w:rsid w:val="0051517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39"/>
    <w:rsid w:val="0051517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151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5173"/>
    <w:pPr>
      <w:widowControl w:val="0"/>
      <w:autoSpaceDE w:val="0"/>
      <w:autoSpaceDN w:val="0"/>
      <w:spacing w:line="240" w:lineRule="auto"/>
      <w:jc w:val="left"/>
    </w:pPr>
    <w:rPr>
      <w:rFonts w:ascii="Verdana" w:eastAsia="Verdana" w:hAnsi="Verdana" w:cs="Verdana"/>
      <w:sz w:val="22"/>
      <w:lang w:eastAsia="ru-RU" w:bidi="ru-RU"/>
    </w:rPr>
  </w:style>
  <w:style w:type="paragraph" w:styleId="13">
    <w:name w:val="toc 1"/>
    <w:basedOn w:val="a"/>
    <w:next w:val="a"/>
    <w:autoRedefine/>
    <w:uiPriority w:val="39"/>
    <w:unhideWhenUsed/>
    <w:rsid w:val="00515173"/>
    <w:pPr>
      <w:tabs>
        <w:tab w:val="left" w:pos="440"/>
        <w:tab w:val="right" w:leader="dot" w:pos="9345"/>
      </w:tabs>
      <w:jc w:val="left"/>
    </w:pPr>
    <w:rPr>
      <w:rFonts w:asciiTheme="minorHAnsi" w:hAnsiTheme="minorHAnsi"/>
      <w:sz w:val="22"/>
    </w:rPr>
  </w:style>
  <w:style w:type="paragraph" w:styleId="24">
    <w:name w:val="toc 2"/>
    <w:basedOn w:val="a"/>
    <w:next w:val="a"/>
    <w:autoRedefine/>
    <w:uiPriority w:val="39"/>
    <w:unhideWhenUsed/>
    <w:rsid w:val="00DE3863"/>
    <w:pPr>
      <w:tabs>
        <w:tab w:val="right" w:leader="dot" w:pos="9345"/>
      </w:tabs>
      <w:spacing w:after="100"/>
    </w:pPr>
    <w:rPr>
      <w:rFonts w:asciiTheme="minorHAnsi" w:hAnsiTheme="minorHAnsi"/>
      <w:sz w:val="22"/>
    </w:rPr>
  </w:style>
  <w:style w:type="paragraph" w:styleId="31">
    <w:name w:val="toc 3"/>
    <w:basedOn w:val="a"/>
    <w:next w:val="a"/>
    <w:autoRedefine/>
    <w:uiPriority w:val="39"/>
    <w:unhideWhenUsed/>
    <w:rsid w:val="00515173"/>
    <w:pPr>
      <w:spacing w:after="100"/>
      <w:ind w:left="560"/>
    </w:pPr>
  </w:style>
  <w:style w:type="character" w:customStyle="1" w:styleId="14">
    <w:name w:val="Неразрешенное упоминание1"/>
    <w:basedOn w:val="a0"/>
    <w:uiPriority w:val="99"/>
    <w:semiHidden/>
    <w:unhideWhenUsed/>
    <w:rsid w:val="00515173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5151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15173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32">
    <w:name w:val="Сетка таблицы3"/>
    <w:basedOn w:val="a1"/>
    <w:next w:val="ae"/>
    <w:uiPriority w:val="39"/>
    <w:rsid w:val="0051517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067C7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67C7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67C7E"/>
    <w:rPr>
      <w:rFonts w:ascii="Times New Roman" w:hAnsi="Times New Roman"/>
      <w:kern w:val="0"/>
      <w:sz w:val="20"/>
      <w:szCs w:val="20"/>
      <w14:ligatures w14:val="non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67C7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67C7E"/>
    <w:rPr>
      <w:rFonts w:ascii="Times New Roman" w:hAnsi="Times New Roman"/>
      <w:b/>
      <w:bCs/>
      <w:kern w:val="0"/>
      <w:sz w:val="20"/>
      <w:szCs w:val="20"/>
      <w14:ligatures w14:val="none"/>
    </w:rPr>
  </w:style>
  <w:style w:type="numbering" w:customStyle="1" w:styleId="1">
    <w:name w:val="Текущий список1"/>
    <w:uiPriority w:val="99"/>
    <w:rsid w:val="007330D6"/>
    <w:pPr>
      <w:numPr>
        <w:numId w:val="21"/>
      </w:numPr>
    </w:pPr>
  </w:style>
  <w:style w:type="character" w:customStyle="1" w:styleId="25">
    <w:name w:val="Неразрешенное упоминание2"/>
    <w:basedOn w:val="a0"/>
    <w:uiPriority w:val="99"/>
    <w:semiHidden/>
    <w:unhideWhenUsed/>
    <w:rsid w:val="00377324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DE3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8951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0860-391A-4284-8C1C-557EF140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5105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S</dc:creator>
  <cp:keywords/>
  <dc:description/>
  <cp:lastModifiedBy>Ivan V.</cp:lastModifiedBy>
  <cp:revision>377</cp:revision>
  <dcterms:created xsi:type="dcterms:W3CDTF">2023-11-02T09:43:00Z</dcterms:created>
  <dcterms:modified xsi:type="dcterms:W3CDTF">2025-03-20T06:09:00Z</dcterms:modified>
</cp:coreProperties>
</file>